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pict>
          <v:shape id="_x0000_i1025" o:spt="75" type="#_x0000_t75" style="height:661.75pt;width:467.05pt;" filled="f" o:preferrelative="t" stroked="f" coordsize="21600,21600">
            <v:path/>
            <v:fill on="f" focussize="0,0"/>
            <v:stroke on="f" joinstyle="miter"/>
            <v:imagedata r:id="rId6" o:title="сп  развития_page-0001"/>
            <o:lock v:ext="edit" aspectratio="t"/>
            <w10:wrap type="none"/>
            <w10:anchorlock/>
          </v:shape>
        </w:pict>
      </w:r>
    </w:p>
    <w:p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val="ru-RU"/>
        </w:rPr>
      </w:pPr>
      <w:r>
        <w:rPr>
          <w:rFonts w:cs="Times New Roman"/>
          <w:lang w:val="ru-RU"/>
        </w:rPr>
        <w:br w:type="page"/>
      </w:r>
    </w:p>
    <w:p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Паспорт </w:t>
      </w:r>
    </w:p>
    <w:p>
      <w:pPr>
        <w:jc w:val="center"/>
        <w:rPr>
          <w:rFonts w:cs="Times New Roman"/>
          <w:lang w:val="ru-RU"/>
        </w:rPr>
      </w:pPr>
      <w:bookmarkStart w:id="0" w:name="_GoBack"/>
      <w:r>
        <w:rPr>
          <w:rFonts w:cs="Times New Roman"/>
          <w:lang w:val="ru-RU"/>
        </w:rPr>
        <w:t>Среднесрочной программы развития МБОУ СШ № 16</w:t>
      </w:r>
    </w:p>
    <w:bookmarkEnd w:id="0"/>
    <w:p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Основное содержание</w:t>
      </w:r>
    </w:p>
    <w:p>
      <w:pPr>
        <w:jc w:val="center"/>
        <w:rPr>
          <w:rFonts w:cs="Times New Roman"/>
          <w:lang w:val="ru-RU"/>
        </w:rPr>
      </w:pPr>
    </w:p>
    <w:p>
      <w:pPr>
        <w:pStyle w:val="6"/>
        <w:numPr>
          <w:ilvl w:val="0"/>
          <w:numId w:val="1"/>
        </w:numPr>
        <w:ind w:left="-142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Основные цели и задачи Среднесрочной программы, сроки и этапы реализации, перечень целевых индикаторов и показателей, отражающих ход выполнения.</w:t>
      </w:r>
    </w:p>
    <w:p>
      <w:pPr>
        <w:jc w:val="center"/>
        <w:rPr>
          <w:rFonts w:cs="Times New Roman"/>
          <w:lang w:val="ru-RU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Наименование программы</w:t>
            </w:r>
          </w:p>
        </w:tc>
        <w:tc>
          <w:tcPr>
            <w:tcW w:w="6202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Среднесрочная программа развития МБОУ СШ №16 на 2021 г.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Цели и задачи программы</w:t>
            </w:r>
          </w:p>
        </w:tc>
        <w:tc>
          <w:tcPr>
            <w:tcW w:w="6202" w:type="dxa"/>
          </w:tcPr>
          <w:p>
            <w:pPr>
              <w:ind w:firstLine="709"/>
              <w:jc w:val="both"/>
              <w:rPr>
                <w:color w:val="333333"/>
                <w:shd w:val="clear" w:color="auto" w:fill="FFFFFF"/>
                <w:lang w:val="ru-RU"/>
              </w:rPr>
            </w:pPr>
            <w:r>
              <w:rPr>
                <w:b/>
              </w:rPr>
              <w:t>Цель: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П</w:t>
            </w:r>
            <w:r>
              <w:rPr>
                <w:rFonts w:cs="Times New Roman"/>
                <w:color w:val="333333"/>
                <w:shd w:val="clear" w:color="auto" w:fill="FFFFFF"/>
              </w:rPr>
              <w:t>овышение качества образования</w:t>
            </w:r>
            <w:r>
              <w:rPr>
                <w:rFonts w:cs="Times New Roman"/>
                <w:color w:val="333333"/>
                <w:shd w:val="clear" w:color="auto" w:fill="FFFFFF"/>
                <w:lang w:val="ru-RU"/>
              </w:rPr>
              <w:t xml:space="preserve"> в период 2020-2021 на 10 %, </w:t>
            </w:r>
            <w:r>
              <w:rPr>
                <w:rFonts w:cs="Times New Roman"/>
                <w:color w:val="333333"/>
                <w:shd w:val="clear" w:color="auto" w:fill="FFFFFF"/>
              </w:rPr>
              <w:t>путем реализации комплекса мер поддержки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, разработанного с учетом результатов предварительной комплексной </w:t>
            </w:r>
            <w:r>
              <w:rPr>
                <w:color w:val="333333"/>
                <w:shd w:val="clear" w:color="auto" w:fill="FFFFFF"/>
              </w:rPr>
              <w:t>МБОУ СШ № 16</w:t>
            </w:r>
          </w:p>
          <w:p>
            <w:pPr>
              <w:ind w:firstLine="709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color w:val="333333"/>
                <w:shd w:val="clear" w:color="auto" w:fill="FFFFFF"/>
                <w:lang w:val="ru-RU"/>
              </w:rPr>
              <w:t>Задачи:</w:t>
            </w:r>
          </w:p>
          <w:p>
            <w:pPr>
              <w:jc w:val="both"/>
            </w:pPr>
            <w:r>
              <w:t>– повышение образовательных результатов у  обучающихся 1-4 классов с не родным русским языком в период с 2020 по 2022 учебный год.</w:t>
            </w:r>
          </w:p>
          <w:p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снижение доли обучающихся с рисками учебной неуспешности к концу 2021-2022 учебного года за счет создания условий для эффективного обучения и повышения мотивации школьников к учебной деятельности. </w:t>
            </w:r>
          </w:p>
          <w:p>
            <w:pPr>
              <w:jc w:val="both"/>
            </w:pPr>
            <w:r>
              <w:t xml:space="preserve"> – повышение доли обучающихся 7-8 классов с высокой мотивацией к обучению на 10% к концу 2020-2021 учебного года средствами внеурочной деятельности.</w:t>
            </w:r>
          </w:p>
          <w:p>
            <w:pPr>
              <w:pStyle w:val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к 2024 году кадрового дефицита в образовательной организации за счет проведения профориентационной работы со старшеклассниками, заключения договоров о целевом обучении с выпускниками ОО, привлечения молодых специалистов и осуществления профессиональной переподготовки учителей.</w:t>
            </w:r>
          </w:p>
          <w:p>
            <w:pPr>
              <w:pStyle w:val="7"/>
              <w:jc w:val="both"/>
              <w:rPr>
                <w:rFonts w:eastAsiaTheme="minorHAnsi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6202" w:type="dxa"/>
          </w:tcPr>
          <w:p>
            <w:pPr>
              <w:rPr>
                <w:rFonts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Индикатор 1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Повышение доли обучающихся с неродным русским языком успешно окончивших общеобразовательную программу соответствующей ступени.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Показатели: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1)</w:t>
            </w:r>
            <w:r>
              <w:rPr>
                <w:rFonts w:cs="Times New Roman"/>
              </w:rPr>
              <w:t xml:space="preserve"> Диагностический материал по</w:t>
            </w:r>
            <w:r>
              <w:rPr>
                <w:rFonts w:cs="Times New Roman"/>
                <w:lang w:val="ru-RU"/>
              </w:rPr>
              <w:t xml:space="preserve"> выявлению </w:t>
            </w:r>
            <w:r>
              <w:rPr>
                <w:rFonts w:cs="Times New Roman"/>
              </w:rPr>
              <w:t>учащихся с низкой учебной мотивацией из-за языкового или культурного барьеров</w:t>
            </w:r>
            <w:r>
              <w:rPr>
                <w:rFonts w:cs="Times New Roman"/>
                <w:lang w:val="ru-RU"/>
              </w:rPr>
              <w:t>.</w:t>
            </w:r>
          </w:p>
          <w:p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cs="Times New Roman"/>
                <w:lang w:val="ru-RU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2) </w:t>
            </w:r>
            <w:r>
              <w:rPr>
                <w:rFonts w:cs="Times New Roman"/>
                <w:lang w:val="ru-RU"/>
              </w:rPr>
              <w:t>У</w:t>
            </w:r>
            <w:r>
              <w:rPr>
                <w:rFonts w:cs="Times New Roman"/>
              </w:rPr>
              <w:t>величения количества групп обучающихся за счет увеличения ставок педагогов ДО</w:t>
            </w:r>
            <w:r>
              <w:rPr>
                <w:rFonts w:cs="Times New Roman"/>
                <w:lang w:val="ru-RU"/>
              </w:rPr>
              <w:t>.</w:t>
            </w:r>
          </w:p>
          <w:p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cs="Times New Roman"/>
                <w:lang w:val="ru-RU"/>
              </w:rPr>
              <w:t>3)Расширенный план воспитательной работы</w:t>
            </w:r>
            <w:r>
              <w:rPr>
                <w:rFonts w:cs="Times New Roman"/>
              </w:rPr>
              <w:t xml:space="preserve"> мероприятиями на преодоление языковых и культурных барьеров</w:t>
            </w:r>
            <w:r>
              <w:rPr>
                <w:rFonts w:cs="Times New Roman"/>
                <w:lang w:val="ru-RU"/>
              </w:rPr>
              <w:t>.</w:t>
            </w:r>
          </w:p>
          <w:p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Индикатор 2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t>Р</w:t>
            </w:r>
            <w:r>
              <w:rPr>
                <w:rFonts w:eastAsia="Times New Roman" w:cs="Times New Roman"/>
                <w:color w:val="000000"/>
                <w:lang w:eastAsia="ru-RU"/>
              </w:rPr>
              <w:t>азвитие системы работы с учащимися с высокими показателями не успешности и поддержка родителей в вопросах воспитания успешного ребенка.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Показатели: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1)</w:t>
            </w:r>
            <w:r>
              <w:rPr>
                <w:rFonts w:cs="Times New Roman"/>
              </w:rPr>
              <w:t>Увеличение партнёров школы в области воспитания, социализации и молодёжной политики.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2)</w:t>
            </w:r>
            <w:r>
              <w:rPr>
                <w:rFonts w:cs="Times New Roman"/>
              </w:rPr>
              <w:t>Диагностический материал по выявлению дефицитов в усвоении учебного материала обучающимися.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3)</w:t>
            </w:r>
            <w:r>
              <w:rPr>
                <w:rFonts w:cs="Times New Roman"/>
              </w:rPr>
              <w:t xml:space="preserve"> База индивидуальных образовательных маршрутов обучающихся 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-9 классов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4)</w:t>
            </w:r>
            <w:r>
              <w:rPr>
                <w:rFonts w:cs="Times New Roman"/>
              </w:rPr>
              <w:t xml:space="preserve"> Повышение уровня подготовки обучающихся, максимально охваченных индивидуальными образовательными маршрутами.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5)</w:t>
            </w:r>
            <w:r>
              <w:rPr>
                <w:rFonts w:cs="Times New Roman"/>
              </w:rPr>
              <w:t xml:space="preserve"> Повышение уровня педагогической грамотности в вопросах воспитания успешных детей и заинтересованности родителей в общественной жизни школы.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6)</w:t>
            </w:r>
            <w:r>
              <w:rPr>
                <w:rFonts w:cs="Times New Roman"/>
              </w:rPr>
              <w:t xml:space="preserve"> Положительная динамика доли детей, участвующих в окружных, городских, российских и международных конкурсах и олимпиадах; динамика роста количества победителей из числа одаренных детей, занявших призовые места в конкурсах и олимпиадах. 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7)</w:t>
            </w:r>
            <w:r>
              <w:rPr>
                <w:rFonts w:cs="Times New Roman"/>
              </w:rPr>
              <w:t xml:space="preserve"> Повышение качества массового общего образования (результаты ГИА - ОГЭ и ЕГЭ), практикоориентированность (результаты предпрофессионального экзамена), результаты независимых диагностик и мониторингов.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Индикатор 3 </w:t>
            </w:r>
            <w:r>
              <w:rPr>
                <w:rFonts w:cs="Times New Roman"/>
                <w:lang w:val="ru-RU"/>
              </w:rPr>
              <w:t>Повышение учебной мотивации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1)</w:t>
            </w:r>
            <w:r>
              <w:t xml:space="preserve">Позитивная динамика количества обучающихся – участников олимпиад различных уровней. 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2)</w:t>
            </w:r>
            <w:r>
              <w:t xml:space="preserve"> Увеличение количества победителей и призеров в предметных олимпиадах и конкурсах. 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3)</w:t>
            </w:r>
            <w:r>
              <w:t xml:space="preserve"> Позитивная динамика уровня качества обучения.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4)</w:t>
            </w:r>
            <w:r>
              <w:t xml:space="preserve">Позитивная динамика количества обучающихся, участвующих в исследовательской и проектной деятельности. 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5) </w:t>
            </w:r>
            <w:r>
              <w:t>Позитивная динамика количества учащихся, принимающих участие в творческих конкурсах.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Индикатор 4 </w:t>
            </w:r>
            <w:r>
              <w:rPr>
                <w:rFonts w:cs="Times New Roman"/>
                <w:lang w:val="ru-RU"/>
              </w:rPr>
              <w:t>Устранение кадрового дефицита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Показатели: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1) количество вакантных ставок (с указанием предмета);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2) нагрузка педагогических работников (отдельно по каждому педагогу);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3) доля педагогических работников пенсионного возраста в общей численности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педагогических работников школы;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4) доля педагогических работников в возрасте до 30 лет в общей численности педагогических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работников школы;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5) количество заключенных договоров о целевом обучении в педагогических вузах,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колледжах;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Методы сбора и обработки информации</w:t>
            </w:r>
          </w:p>
        </w:tc>
        <w:tc>
          <w:tcPr>
            <w:tcW w:w="6202" w:type="dxa"/>
          </w:tcPr>
          <w:p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Анализ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результативности  участия </w:t>
            </w:r>
            <w:r>
              <w:rPr>
                <w:rFonts w:cs="Times New Roman"/>
                <w:lang w:val="ru-RU"/>
              </w:rPr>
              <w:t xml:space="preserve">  обучающихся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 районных и всероссийских конкурсах и олимпиадах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Мониторинг</w:t>
            </w:r>
            <w:r>
              <w:rPr>
                <w:rFonts w:cs="Times New Roman"/>
                <w:lang w:val="ru-RU"/>
              </w:rPr>
              <w:t xml:space="preserve"> повышения количества обучающихся продолживших обучение в школе.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Анкетирование</w:t>
            </w:r>
            <w:r>
              <w:rPr>
                <w:rFonts w:cs="Times New Roman"/>
                <w:lang w:val="ru-RU"/>
              </w:rPr>
              <w:t xml:space="preserve"> родителей и учащихся.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Сроки и этапы реализации программы</w:t>
            </w:r>
          </w:p>
        </w:tc>
        <w:tc>
          <w:tcPr>
            <w:tcW w:w="6202" w:type="dxa"/>
          </w:tcPr>
          <w:p>
            <w:pPr>
              <w:pStyle w:val="6"/>
              <w:ind w:left="3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01.09.2021г.-01.08.2022г.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мероприятия или проекты программы/ перечень подпрограмм</w:t>
            </w:r>
          </w:p>
        </w:tc>
        <w:tc>
          <w:tcPr>
            <w:tcW w:w="6202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1.Программа Преодоление языковых и культурных барьеров.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2.Преодоление учебной неуспешности.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Ожидаемые  конечные результаты реализации программы</w:t>
            </w:r>
          </w:p>
        </w:tc>
        <w:tc>
          <w:tcPr>
            <w:tcW w:w="6202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1.Повышение качества образования учащихся с родным и неродным русским языком.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  <w:r>
              <w:rPr>
                <w:rFonts w:cs="Times New Roman"/>
              </w:rPr>
              <w:t xml:space="preserve"> Положительная динамика доли детей, участвующих в  городских</w:t>
            </w:r>
            <w:r>
              <w:rPr>
                <w:rFonts w:cs="Times New Roman"/>
                <w:lang w:val="ru-RU"/>
              </w:rPr>
              <w:t>,краевых</w:t>
            </w:r>
            <w:r>
              <w:rPr>
                <w:rFonts w:cs="Times New Roman"/>
              </w:rPr>
              <w:t xml:space="preserve">, российских и международных конкурсах и олимпиадах; динамика роста количества победителей из числа одаренных детей, занявших призовые места в конкурсах и олимпиадах. 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  <w:r>
              <w:rPr>
                <w:rFonts w:cs="Times New Roman"/>
              </w:rPr>
              <w:t>Интеллектуальное развитие, воспитание и социализация учащихся МБОУ СШ№16</w:t>
            </w:r>
          </w:p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4.</w:t>
            </w:r>
            <w:r>
              <w:rPr>
                <w:rFonts w:cs="Times New Roman"/>
              </w:rPr>
              <w:t xml:space="preserve"> Повышение уровня педагогической грамотности в вопросах воспитания успешных детей и заинтересованности родителей в общественной жизни школы.</w:t>
            </w: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Исполнители</w:t>
            </w:r>
          </w:p>
        </w:tc>
        <w:tc>
          <w:tcPr>
            <w:tcW w:w="6202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школы, педагогический коллектив, педагоги Центра дополнительного образования по реализации программы адаптации детей мигрантов.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Порядок управления</w:t>
            </w:r>
          </w:p>
        </w:tc>
        <w:tc>
          <w:tcPr>
            <w:tcW w:w="6202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Корректировка программы осуществляется педагогическим и методическим советом школы, Управляющим советом. </w:t>
            </w:r>
          </w:p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Управление реализацией Программы осуществляется директор школы и проектировочной командой.</w:t>
            </w:r>
          </w:p>
        </w:tc>
      </w:tr>
    </w:tbl>
    <w:p>
      <w:pPr>
        <w:jc w:val="both"/>
        <w:rPr>
          <w:rFonts w:cs="Times New Roman"/>
          <w:lang w:val="ru-RU"/>
        </w:rPr>
      </w:pPr>
    </w:p>
    <w:p>
      <w:pPr>
        <w:pStyle w:val="6"/>
        <w:numPr>
          <w:ilvl w:val="0"/>
          <w:numId w:val="1"/>
        </w:numPr>
        <w:ind w:left="-426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Мероприятия Среднесрочной программы и направления, обеспечивающие реализацию ее задач</w:t>
      </w:r>
    </w:p>
    <w:p>
      <w:pPr>
        <w:ind w:left="-786"/>
        <w:jc w:val="center"/>
        <w:rPr>
          <w:rFonts w:cs="Times New Roman"/>
          <w:b/>
          <w:lang w:val="ru-RU"/>
        </w:rPr>
      </w:pPr>
    </w:p>
    <w:tbl>
      <w:tblPr>
        <w:tblStyle w:val="5"/>
        <w:tblW w:w="0" w:type="auto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645"/>
        <w:gridCol w:w="1784"/>
        <w:gridCol w:w="1256"/>
        <w:gridCol w:w="1531"/>
        <w:gridCol w:w="1482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Направление в соответствии с риском </w:t>
            </w:r>
          </w:p>
        </w:tc>
        <w:tc>
          <w:tcPr>
            <w:tcW w:w="1645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Задача</w:t>
            </w:r>
          </w:p>
        </w:tc>
        <w:tc>
          <w:tcPr>
            <w:tcW w:w="1784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Мероприятие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Сроки реализации</w:t>
            </w:r>
          </w:p>
        </w:tc>
        <w:tc>
          <w:tcPr>
            <w:tcW w:w="1531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Показатели реализации</w:t>
            </w:r>
          </w:p>
        </w:tc>
        <w:tc>
          <w:tcPr>
            <w:tcW w:w="1482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Ответственные </w:t>
            </w:r>
          </w:p>
        </w:tc>
        <w:tc>
          <w:tcPr>
            <w:tcW w:w="1347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restart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Преодоление языковых и культурных барьеров</w:t>
            </w:r>
          </w:p>
        </w:tc>
        <w:tc>
          <w:tcPr>
            <w:tcW w:w="1645" w:type="dxa"/>
            <w:vMerge w:val="restart"/>
          </w:tcPr>
          <w:p>
            <w:pPr>
              <w:pStyle w:val="6"/>
              <w:ind w:left="0" w:right="150"/>
              <w:jc w:val="both"/>
              <w:rPr>
                <w:rFonts w:cs="Times New Roman"/>
                <w:color w:val="000000"/>
                <w:lang w:val="ru-RU"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Увеличение количества групп в Центре дополнительного образования «Социализации и адаптации детей мигрантов»</w:t>
            </w:r>
            <w:r>
              <w:rPr>
                <w:rFonts w:cs="Times New Roman"/>
                <w:color w:val="000000"/>
                <w:lang w:val="ru-RU" w:eastAsia="ru-RU"/>
              </w:rPr>
              <w:t xml:space="preserve"> МБОУ СШ № 16, </w:t>
            </w:r>
            <w:r>
              <w:rPr>
                <w:rFonts w:cs="Times New Roman"/>
              </w:rPr>
              <w:t>за счет увеличения ставок педагогов ДО</w:t>
            </w:r>
          </w:p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Изменение комплектования групп дополнительного образования в Центре ДО</w:t>
            </w:r>
          </w:p>
        </w:tc>
        <w:tc>
          <w:tcPr>
            <w:tcW w:w="1256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15.09.</w:t>
            </w:r>
            <w:r>
              <w:rPr>
                <w:rFonts w:cs="Times New Roman"/>
              </w:rPr>
              <w:t>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групп увеличится не менее чем на две.</w:t>
            </w:r>
          </w:p>
        </w:tc>
        <w:tc>
          <w:tcPr>
            <w:tcW w:w="1482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по УВР Куркина Л.С.</w:t>
            </w:r>
          </w:p>
        </w:tc>
        <w:tc>
          <w:tcPr>
            <w:tcW w:w="1347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Педагоги Центра ДО</w:t>
            </w:r>
          </w:p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pStyle w:val="6"/>
              <w:ind w:left="0" w:right="150"/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84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Диагностика, определяющая уровень языкового и культурного барьеров  и количество обучающихся в каждом уровне. </w:t>
            </w:r>
          </w:p>
        </w:tc>
        <w:tc>
          <w:tcPr>
            <w:tcW w:w="1256" w:type="dxa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15.09.</w:t>
            </w:r>
            <w:r>
              <w:rPr>
                <w:rFonts w:cs="Times New Roman"/>
              </w:rPr>
              <w:t>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Диагностический материал по</w:t>
            </w:r>
            <w:r>
              <w:rPr>
                <w:rFonts w:cs="Times New Roman"/>
                <w:lang w:val="ru-RU"/>
              </w:rPr>
              <w:t xml:space="preserve"> выявлению </w:t>
            </w:r>
            <w:r>
              <w:rPr>
                <w:rFonts w:cs="Times New Roman"/>
              </w:rPr>
              <w:t>учащихся с низкой учебной мотивацией из-за языкового или культурного барьеров</w:t>
            </w:r>
          </w:p>
        </w:tc>
        <w:tc>
          <w:tcPr>
            <w:tcW w:w="1482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Педагоги Центра дополнительного образования</w:t>
            </w:r>
          </w:p>
        </w:tc>
        <w:tc>
          <w:tcPr>
            <w:tcW w:w="1347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Формирование групп в центре дополнительного образования по результатам диагностики</w:t>
            </w:r>
          </w:p>
        </w:tc>
        <w:tc>
          <w:tcPr>
            <w:tcW w:w="1256" w:type="dxa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20.09.</w:t>
            </w:r>
            <w:r>
              <w:rPr>
                <w:rFonts w:cs="Times New Roman"/>
              </w:rPr>
              <w:t>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Разноуровневые группы, в соответствии с результатами диагностики (не привязанные к возрасту)</w:t>
            </w:r>
          </w:p>
        </w:tc>
        <w:tc>
          <w:tcPr>
            <w:tcW w:w="1482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по УВР Куркина Л.С.</w:t>
            </w:r>
          </w:p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Педагоги центра ДО</w:t>
            </w:r>
          </w:p>
        </w:tc>
        <w:tc>
          <w:tcPr>
            <w:tcW w:w="1347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restart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eastAsia="ru-RU"/>
              </w:rPr>
              <w:t>Развитие поликультурного пространства за счет увеличения мероприятий воспитательного характера</w:t>
            </w:r>
          </w:p>
        </w:tc>
        <w:tc>
          <w:tcPr>
            <w:tcW w:w="1784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Подготовка плана мероприятий направленного на формирование поликультурного пространства </w:t>
            </w:r>
          </w:p>
        </w:tc>
        <w:tc>
          <w:tcPr>
            <w:tcW w:w="1256" w:type="dxa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1.09.</w:t>
            </w:r>
            <w:r>
              <w:rPr>
                <w:rFonts w:cs="Times New Roman"/>
              </w:rPr>
              <w:t>21</w:t>
            </w:r>
          </w:p>
        </w:tc>
        <w:tc>
          <w:tcPr>
            <w:tcW w:w="1531" w:type="dxa"/>
            <w:vMerge w:val="restart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Увеличение количества мероприятий направленных на формирование поликультурного пространства с вовлечением в организацию и проведение мероприятий обучающихся с неродным русским языком</w:t>
            </w:r>
          </w:p>
        </w:tc>
        <w:tc>
          <w:tcPr>
            <w:tcW w:w="1482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Заместитель директора по УВР Куркина Л.С.</w:t>
            </w:r>
          </w:p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347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Педагоги Центра ДО Классные руководители.</w:t>
            </w:r>
          </w:p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pStyle w:val="6"/>
              <w:ind w:left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84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Организация досуговой деятельности обучающихся с неродным русским языком</w:t>
            </w:r>
          </w:p>
        </w:tc>
        <w:tc>
          <w:tcPr>
            <w:tcW w:w="1256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Сентябрь-декабрь </w:t>
            </w:r>
            <w:r>
              <w:rPr>
                <w:rFonts w:cs="Times New Roman"/>
              </w:rPr>
              <w:t>2021</w:t>
            </w:r>
          </w:p>
        </w:tc>
        <w:tc>
          <w:tcPr>
            <w:tcW w:w="1531" w:type="dxa"/>
            <w:vMerge w:val="continue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Педагоги ДО</w:t>
            </w:r>
          </w:p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руководителя</w:t>
            </w:r>
          </w:p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Социальные педагоги</w:t>
            </w:r>
          </w:p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Педагоги психологи</w:t>
            </w:r>
          </w:p>
        </w:tc>
        <w:tc>
          <w:tcPr>
            <w:tcW w:w="1347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 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pStyle w:val="6"/>
              <w:ind w:left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784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Вовлечение обучающихся с неродным русским языком в организацию, проведение и участие в мероприятиях различного уровня</w:t>
            </w:r>
          </w:p>
        </w:tc>
        <w:tc>
          <w:tcPr>
            <w:tcW w:w="1256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Сентябрь-декабрь </w:t>
            </w:r>
            <w:r>
              <w:rPr>
                <w:rFonts w:cs="Times New Roman"/>
              </w:rPr>
              <w:t>2021</w:t>
            </w:r>
          </w:p>
        </w:tc>
        <w:tc>
          <w:tcPr>
            <w:tcW w:w="1531" w:type="dxa"/>
            <w:vMerge w:val="continue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Педагоги ДО</w:t>
            </w:r>
          </w:p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руководителя</w:t>
            </w:r>
          </w:p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Социальные педагоги</w:t>
            </w:r>
          </w:p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Педагоги психологи</w:t>
            </w:r>
          </w:p>
        </w:tc>
        <w:tc>
          <w:tcPr>
            <w:tcW w:w="1347" w:type="dxa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 Обучающиеся с неродным русским языком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312" w:type="dxa"/>
            <w:vMerge w:val="restart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Преодоление учебной неуспешности.</w:t>
            </w:r>
          </w:p>
        </w:tc>
        <w:tc>
          <w:tcPr>
            <w:tcW w:w="1645" w:type="dxa"/>
            <w:vMerge w:val="restart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Разработать комплекс мер по стимулированию познавательной деятельности обучающихся с разными возможностями и потребностями.</w:t>
            </w:r>
          </w:p>
        </w:tc>
        <w:tc>
          <w:tcPr>
            <w:tcW w:w="1784" w:type="dxa"/>
            <w:tcBorders>
              <w:bottom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мониторинга учебных и личных достижений учащихся</w:t>
            </w:r>
          </w:p>
        </w:tc>
        <w:tc>
          <w:tcPr>
            <w:tcW w:w="1256" w:type="dxa"/>
            <w:tcBorders>
              <w:bottom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10.09.</w:t>
            </w:r>
            <w:r>
              <w:rPr>
                <w:rFonts w:cs="Times New Roman"/>
              </w:rPr>
              <w:t>21</w:t>
            </w:r>
          </w:p>
        </w:tc>
        <w:tc>
          <w:tcPr>
            <w:tcW w:w="1531" w:type="dxa"/>
            <w:vMerge w:val="restart"/>
          </w:tcPr>
          <w:p>
            <w:pPr>
              <w:pStyle w:val="6"/>
              <w:ind w:left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К</w:t>
            </w:r>
            <w:r>
              <w:rPr>
                <w:rFonts w:cs="Times New Roman"/>
              </w:rPr>
              <w:t>омплекс мер по стимулированию познавательной деятельности обучающихся с разными возможностями и потребностями.</w:t>
            </w:r>
          </w:p>
        </w:tc>
        <w:tc>
          <w:tcPr>
            <w:tcW w:w="1482" w:type="dxa"/>
            <w:tcBorders>
              <w:bottom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Психологи </w:t>
            </w:r>
          </w:p>
        </w:tc>
        <w:tc>
          <w:tcPr>
            <w:tcW w:w="1347" w:type="dxa"/>
            <w:tcBorders>
              <w:bottom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Классные руководители, учителя, психологи, учащиеся.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семинаров, практических занятий для учителей предметников «Повышение эффективности реализации потенциала ФГОС на уроке»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До 18.10.</w:t>
            </w:r>
            <w:r>
              <w:rPr>
                <w:rFonts w:cs="Times New Roman"/>
              </w:rPr>
              <w:t xml:space="preserve"> 21</w:t>
            </w:r>
          </w:p>
        </w:tc>
        <w:tc>
          <w:tcPr>
            <w:tcW w:w="1531" w:type="dxa"/>
            <w:vMerge w:val="continue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Беленя Н.А.</w:t>
            </w:r>
          </w:p>
        </w:tc>
        <w:tc>
          <w:tcPr>
            <w:tcW w:w="1347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rPr>
                <w:rFonts w:cs="Times New Roman"/>
              </w:rPr>
            </w:pPr>
            <w:r>
              <w:t>Проведение стартовых и входных контрольных работ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До 31.09.21</w:t>
            </w:r>
          </w:p>
        </w:tc>
        <w:tc>
          <w:tcPr>
            <w:tcW w:w="1531" w:type="dxa"/>
            <w:vMerge w:val="continue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Заместитель директора по УВР Пусева ЕИ.</w:t>
            </w:r>
          </w:p>
        </w:tc>
        <w:tc>
          <w:tcPr>
            <w:tcW w:w="1347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ind w:right="232"/>
              <w:jc w:val="both"/>
              <w:rPr>
                <w:lang w:val="ru-RU"/>
              </w:rPr>
            </w:pPr>
            <w:r>
              <w:t>Составление аналитической справки по итогам стартовых и  входных контрольных работ, а так же сравнительный анализ с предыдущим учебным годом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7.10.2021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Заместитель директора по УВР Пусева ЕИ., руководители ШМО</w:t>
            </w:r>
          </w:p>
        </w:tc>
        <w:tc>
          <w:tcPr>
            <w:tcW w:w="1347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restart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Усовершенствовать механизм индивидуального сопровождения и поддержки обучающихся.</w:t>
            </w:r>
          </w:p>
        </w:tc>
        <w:tc>
          <w:tcPr>
            <w:tcW w:w="1784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Проведение мониторинга по выявлению возможностей и интересов обучающихся 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 xml:space="preserve"> классов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10.09.</w:t>
            </w:r>
            <w:r>
              <w:rPr>
                <w:rFonts w:cs="Times New Roman"/>
              </w:rPr>
              <w:t>21</w:t>
            </w:r>
          </w:p>
        </w:tc>
        <w:tc>
          <w:tcPr>
            <w:tcW w:w="1531" w:type="dxa"/>
            <w:vMerge w:val="restart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Индивидуальная траектория обучения неуспешного ученика</w:t>
            </w:r>
          </w:p>
        </w:tc>
        <w:tc>
          <w:tcPr>
            <w:tcW w:w="1482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</w:rPr>
              <w:t>Зам. директора по УВР</w:t>
            </w:r>
            <w:r>
              <w:rPr>
                <w:rFonts w:eastAsia="Calibri" w:cs="Times New Roman"/>
                <w:lang w:val="ru-RU"/>
              </w:rPr>
              <w:t xml:space="preserve"> Пусева Е.И.</w:t>
            </w:r>
          </w:p>
        </w:tc>
        <w:tc>
          <w:tcPr>
            <w:tcW w:w="1347" w:type="dxa"/>
          </w:tcPr>
          <w:p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Классные руководители, предметники, учащиеся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Создание базы индивидуальных образовательных маршрутов учащихся обучающихся 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 xml:space="preserve"> классов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Сентябрь </w:t>
            </w:r>
            <w:r>
              <w:rPr>
                <w:rFonts w:cs="Times New Roman"/>
              </w:rPr>
              <w:t>2021</w:t>
            </w:r>
          </w:p>
        </w:tc>
        <w:tc>
          <w:tcPr>
            <w:tcW w:w="1531" w:type="dxa"/>
            <w:vMerge w:val="continue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Зам. директора по УВР</w:t>
            </w:r>
            <w:r>
              <w:rPr>
                <w:rFonts w:eastAsia="Calibri" w:cs="Times New Roman"/>
                <w:lang w:val="ru-RU"/>
              </w:rPr>
              <w:t xml:space="preserve"> Пусева Е.И.</w:t>
            </w:r>
          </w:p>
        </w:tc>
        <w:tc>
          <w:tcPr>
            <w:tcW w:w="1347" w:type="dxa"/>
          </w:tcPr>
          <w:p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Классные руководители, предметники,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Непрерывная работа с индивидуальными образовательными маршрутами учащихся обучающихся </w:t>
            </w:r>
            <w:r>
              <w:rPr>
                <w:rFonts w:cs="Times New Roman"/>
                <w:lang w:val="ru-RU"/>
              </w:rPr>
              <w:t>7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 xml:space="preserve"> классов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До 27.12.</w:t>
            </w:r>
            <w:r>
              <w:rPr>
                <w:rFonts w:cs="Times New Roman"/>
              </w:rPr>
              <w:t>21</w:t>
            </w:r>
          </w:p>
        </w:tc>
        <w:tc>
          <w:tcPr>
            <w:tcW w:w="1531" w:type="dxa"/>
            <w:vMerge w:val="continue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 по УВР</w:t>
            </w:r>
            <w:r>
              <w:rPr>
                <w:rFonts w:eastAsia="Calibri" w:cs="Times New Roman"/>
                <w:lang w:val="ru-RU"/>
              </w:rPr>
              <w:t xml:space="preserve"> Пусева Е.И.</w:t>
            </w:r>
          </w:p>
        </w:tc>
        <w:tc>
          <w:tcPr>
            <w:tcW w:w="1347" w:type="dxa"/>
          </w:tcPr>
          <w:p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Классные руководители,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12" w:type="dxa"/>
            <w:vMerge w:val="restart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Дефицит педагогических кадров</w:t>
            </w:r>
          </w:p>
        </w:tc>
        <w:tc>
          <w:tcPr>
            <w:tcW w:w="1645" w:type="dxa"/>
            <w:vMerge w:val="restart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Мониторинг дефицита педагогических кадров МБОУ СШ № 16</w:t>
            </w:r>
          </w:p>
        </w:tc>
        <w:tc>
          <w:tcPr>
            <w:tcW w:w="1784" w:type="dxa"/>
          </w:tcPr>
          <w:p>
            <w:pPr>
              <w:rPr>
                <w:rFonts w:cs="Times New Roman"/>
              </w:rPr>
            </w:pPr>
            <w:r>
              <w:t>Анализ педагогического состава школа, с указанием количества преподаваемых часов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  <w:lang w:val="ru-RU"/>
              </w:rPr>
            </w:pPr>
            <w:r>
              <w:t>Март 2021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 по УВР</w:t>
            </w:r>
            <w:r>
              <w:rPr>
                <w:rFonts w:eastAsia="Calibri" w:cs="Times New Roman"/>
                <w:lang w:val="ru-RU"/>
              </w:rPr>
              <w:t xml:space="preserve"> Пусева Е.И.</w:t>
            </w:r>
          </w:p>
        </w:tc>
        <w:tc>
          <w:tcPr>
            <w:tcW w:w="1347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Учителя-предметники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r>
              <w:t>Составление предварительной нагрузки на 2021-2022 учебный год</w:t>
            </w:r>
          </w:p>
        </w:tc>
        <w:tc>
          <w:tcPr>
            <w:tcW w:w="1256" w:type="dxa"/>
          </w:tcPr>
          <w:p>
            <w:r>
              <w:t>Март-апрель 2021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Зам. директора по УВР</w:t>
            </w:r>
            <w:r>
              <w:rPr>
                <w:rFonts w:eastAsia="Calibri" w:cs="Times New Roman"/>
                <w:lang w:val="ru-RU"/>
              </w:rPr>
              <w:t xml:space="preserve"> Пусева Е.И.</w:t>
            </w:r>
          </w:p>
        </w:tc>
        <w:tc>
          <w:tcPr>
            <w:tcW w:w="1347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Учителя-предметники,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r>
              <w:t>Составление справки о потребности в педагогических кадрах на 2021-2022 учебный год</w:t>
            </w:r>
          </w:p>
        </w:tc>
        <w:tc>
          <w:tcPr>
            <w:tcW w:w="1256" w:type="dxa"/>
          </w:tcPr>
          <w:p>
            <w:r>
              <w:t>Май 2021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Директор школы МБОУ СШ № 16 Жарич Л.А., з</w:t>
            </w:r>
            <w:r>
              <w:rPr>
                <w:rFonts w:eastAsia="Calibri" w:cs="Times New Roman"/>
              </w:rPr>
              <w:t>ам. директора по УВР</w:t>
            </w:r>
            <w:r>
              <w:rPr>
                <w:rFonts w:eastAsia="Calibri" w:cs="Times New Roman"/>
                <w:lang w:val="ru-RU"/>
              </w:rPr>
              <w:t xml:space="preserve"> Пусева Е.И.</w:t>
            </w:r>
          </w:p>
        </w:tc>
        <w:tc>
          <w:tcPr>
            <w:tcW w:w="1347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Учителя-предметники, руководители ШМО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restart"/>
          </w:tcPr>
          <w:p>
            <w:pPr>
              <w:rPr>
                <w:rFonts w:cs="Times New Roman"/>
              </w:rPr>
            </w:pPr>
            <w:r>
              <w:rPr>
                <w:lang w:val="ru-RU"/>
              </w:rPr>
              <w:t>З</w:t>
            </w:r>
            <w:r>
              <w:t>аключение договоров на целевое обучение</w:t>
            </w:r>
          </w:p>
        </w:tc>
        <w:tc>
          <w:tcPr>
            <w:tcW w:w="1784" w:type="dxa"/>
          </w:tcPr>
          <w:p>
            <w:pPr>
              <w:rPr>
                <w:lang w:val="ru-RU"/>
              </w:rPr>
            </w:pPr>
            <w:r>
              <w:t>Проведение беседы с выпускниками и их родителями о целевом обучении в</w:t>
            </w:r>
            <w:r>
              <w:rPr>
                <w:lang w:val="ru-RU"/>
              </w:rPr>
              <w:t xml:space="preserve"> педагогических вузах</w:t>
            </w:r>
          </w:p>
        </w:tc>
        <w:tc>
          <w:tcPr>
            <w:tcW w:w="1256" w:type="dxa"/>
          </w:tcPr>
          <w:p>
            <w:r>
              <w:rPr>
                <w:lang w:val="ru-RU"/>
              </w:rPr>
              <w:t>Март</w:t>
            </w:r>
            <w:r>
              <w:t xml:space="preserve"> –</w:t>
            </w:r>
            <w:r>
              <w:rPr>
                <w:lang w:val="ru-RU"/>
              </w:rPr>
              <w:t xml:space="preserve"> апрель </w:t>
            </w:r>
            <w:r>
              <w:t>2021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Директор школы МБОУ СШ № 16 Жарич Л.А.</w:t>
            </w:r>
          </w:p>
        </w:tc>
        <w:tc>
          <w:tcPr>
            <w:tcW w:w="1347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t>Директор, учащиеся 10-11 классов и их родители.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vMerge w:val="continue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r>
              <w:t>Проведение классных профориентационных часов для обучающихся 10-11 классов</w:t>
            </w:r>
          </w:p>
        </w:tc>
        <w:tc>
          <w:tcPr>
            <w:tcW w:w="1256" w:type="dxa"/>
          </w:tcPr>
          <w:p>
            <w:pPr>
              <w:rPr>
                <w:lang w:val="ru-RU"/>
              </w:rPr>
            </w:pPr>
            <w:r>
              <w:t xml:space="preserve">По графику, </w:t>
            </w:r>
            <w:r>
              <w:rPr>
                <w:lang w:val="ru-RU"/>
              </w:rPr>
              <w:t>апрель</w:t>
            </w:r>
            <w:r>
              <w:t>-</w:t>
            </w:r>
            <w:r>
              <w:rPr>
                <w:lang w:val="ru-RU"/>
              </w:rPr>
              <w:t xml:space="preserve"> май</w:t>
            </w:r>
            <w:r>
              <w:t xml:space="preserve"> 2021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Классные руководители</w:t>
            </w:r>
          </w:p>
        </w:tc>
        <w:tc>
          <w:tcPr>
            <w:tcW w:w="1347" w:type="dxa"/>
          </w:tcPr>
          <w:p>
            <w:r>
              <w:t>учащиеся 10-11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Сотрудничество с ректоратором КГПУ им В.П. Астафьева</w:t>
            </w:r>
          </w:p>
        </w:tc>
        <w:tc>
          <w:tcPr>
            <w:tcW w:w="1256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Директор школы МБОУ СШ № 16 Жарич Л.А., з</w:t>
            </w:r>
            <w:r>
              <w:rPr>
                <w:rFonts w:eastAsia="Calibri" w:cs="Times New Roman"/>
              </w:rPr>
              <w:t>ам. директора по УВР</w:t>
            </w:r>
            <w:r>
              <w:rPr>
                <w:rFonts w:eastAsia="Calibri" w:cs="Times New Roman"/>
                <w:lang w:val="ru-RU"/>
              </w:rPr>
              <w:t xml:space="preserve"> Пусева Е.И.</w:t>
            </w:r>
          </w:p>
        </w:tc>
        <w:tc>
          <w:tcPr>
            <w:tcW w:w="1347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Студенты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12" w:type="dxa"/>
            <w:vMerge w:val="continue"/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Подача объявлений на сайты и телевиденье  по набору учителей в МБОУ СШ № 16 </w:t>
            </w:r>
          </w:p>
        </w:tc>
        <w:tc>
          <w:tcPr>
            <w:tcW w:w="1256" w:type="dxa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Директор школы МБОУ СШ № 16 Жарич Л.А.</w:t>
            </w:r>
          </w:p>
        </w:tc>
        <w:tc>
          <w:tcPr>
            <w:tcW w:w="1347" w:type="dxa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1312" w:type="dxa"/>
            <w:tcBorders>
              <w:bottom w:val="single" w:color="auto" w:sz="4" w:space="0"/>
            </w:tcBorders>
          </w:tcPr>
          <w:p>
            <w:pPr>
              <w:rPr>
                <w:rFonts w:cs="Times New Roman"/>
                <w:lang w:val="ru-RU"/>
              </w:rPr>
            </w:pPr>
          </w:p>
        </w:tc>
        <w:tc>
          <w:tcPr>
            <w:tcW w:w="1645" w:type="dxa"/>
            <w:tcBorders>
              <w:bottom w:val="single" w:color="auto" w:sz="4" w:space="0"/>
            </w:tcBorders>
          </w:tcPr>
          <w:p>
            <w:pPr>
              <w:rPr>
                <w:rFonts w:cs="Times New Roman"/>
              </w:rPr>
            </w:pPr>
            <w:r>
              <w:rPr>
                <w:lang w:val="ru-RU"/>
              </w:rPr>
              <w:t>С</w:t>
            </w:r>
            <w:r>
              <w:t>оздание комфортных условий для работы педагогов</w:t>
            </w:r>
          </w:p>
        </w:tc>
        <w:tc>
          <w:tcPr>
            <w:tcW w:w="1784" w:type="dxa"/>
            <w:tcBorders>
              <w:bottom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Учёт методического дня для каждого педагога при составлении расписания</w:t>
            </w:r>
          </w:p>
        </w:tc>
        <w:tc>
          <w:tcPr>
            <w:tcW w:w="1256" w:type="dxa"/>
            <w:tcBorders>
              <w:bottom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Август- Сентябрь 2021 года </w:t>
            </w:r>
          </w:p>
        </w:tc>
        <w:tc>
          <w:tcPr>
            <w:tcW w:w="1531" w:type="dxa"/>
            <w:tcBorders>
              <w:bottom w:val="single" w:color="auto" w:sz="4" w:space="0"/>
            </w:tcBorders>
          </w:tcPr>
          <w:p>
            <w:pPr>
              <w:pStyle w:val="6"/>
              <w:ind w:left="0"/>
              <w:rPr>
                <w:rFonts w:cs="Times New Roman"/>
              </w:rPr>
            </w:pPr>
          </w:p>
        </w:tc>
        <w:tc>
          <w:tcPr>
            <w:tcW w:w="1482" w:type="dxa"/>
            <w:tcBorders>
              <w:bottom w:val="single" w:color="auto" w:sz="4" w:space="0"/>
            </w:tcBorders>
          </w:tcPr>
          <w:p>
            <w:pPr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</w:t>
            </w:r>
            <w:r>
              <w:rPr>
                <w:rFonts w:eastAsia="Calibri" w:cs="Times New Roman"/>
              </w:rPr>
              <w:t>ам. директора по УВР</w:t>
            </w:r>
            <w:r>
              <w:rPr>
                <w:rFonts w:eastAsia="Calibri" w:cs="Times New Roman"/>
                <w:lang w:val="ru-RU"/>
              </w:rPr>
              <w:t xml:space="preserve"> Пусева Е.И.</w:t>
            </w:r>
          </w:p>
        </w:tc>
        <w:tc>
          <w:tcPr>
            <w:tcW w:w="1347" w:type="dxa"/>
            <w:tcBorders>
              <w:bottom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Педагогический коллектив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restart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Повышение учебной мотивации</w:t>
            </w:r>
          </w:p>
        </w:tc>
        <w:tc>
          <w:tcPr>
            <w:tcW w:w="1645" w:type="dxa"/>
          </w:tcPr>
          <w:p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Выявить учащихся с низкой учебной мотивацией.</w:t>
            </w:r>
          </w:p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диагностики актуального уровня учебной мотивации обучающихся.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Сентябрь</w:t>
            </w:r>
            <w:r>
              <w:rPr>
                <w:rFonts w:cs="Times New Roman"/>
                <w:lang w:val="ru-RU"/>
              </w:rPr>
              <w:t xml:space="preserve"> 2021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База данных учащихся с низкой учебной мотивацией </w:t>
            </w:r>
          </w:p>
        </w:tc>
        <w:tc>
          <w:tcPr>
            <w:tcW w:w="1482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Педагог-психолог, классные руководители</w:t>
            </w:r>
          </w:p>
        </w:tc>
        <w:tc>
          <w:tcPr>
            <w:tcW w:w="1347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Обучающиеся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lang w:val="ru-RU"/>
              </w:rPr>
            </w:pPr>
          </w:p>
        </w:tc>
        <w:tc>
          <w:tcPr>
            <w:tcW w:w="1645" w:type="dxa"/>
          </w:tcPr>
          <w:p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Разработать систему поощрения обучающихся</w:t>
            </w:r>
          </w:p>
          <w:p>
            <w:pPr>
              <w:rPr>
                <w:rFonts w:cs="Times New Roman"/>
              </w:rPr>
            </w:pPr>
          </w:p>
        </w:tc>
        <w:tc>
          <w:tcPr>
            <w:tcW w:w="1784" w:type="dxa"/>
          </w:tcPr>
          <w:p>
            <w:pPr>
              <w:pStyle w:val="6"/>
              <w:widowControl/>
              <w:numPr>
                <w:ilvl w:val="0"/>
                <w:numId w:val="2"/>
              </w:numPr>
              <w:suppressAutoHyphens w:val="0"/>
              <w:autoSpaceDN/>
              <w:ind w:left="89" w:firstLine="37"/>
              <w:textAlignment w:val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Разработка и внедрение  поощрительной системы. </w:t>
            </w:r>
          </w:p>
          <w:p>
            <w:pPr>
              <w:pStyle w:val="6"/>
              <w:widowControl/>
              <w:numPr>
                <w:ilvl w:val="0"/>
                <w:numId w:val="2"/>
              </w:numPr>
              <w:suppressAutoHyphens w:val="0"/>
              <w:autoSpaceDN/>
              <w:ind w:left="89" w:firstLine="37"/>
              <w:textAlignment w:val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Организация и проведение уроков с использованием поощрительной системы.</w:t>
            </w:r>
          </w:p>
          <w:p>
            <w:pPr>
              <w:ind w:left="89" w:firstLine="37"/>
              <w:rPr>
                <w:rFonts w:cs="Times New Roman"/>
              </w:rPr>
            </w:pPr>
          </w:p>
        </w:tc>
        <w:tc>
          <w:tcPr>
            <w:tcW w:w="1256" w:type="dxa"/>
          </w:tcPr>
          <w:p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Сентябрь</w:t>
            </w:r>
            <w:r>
              <w:rPr>
                <w:rFonts w:cs="Times New Roman"/>
                <w:lang w:val="ru-RU"/>
              </w:rPr>
              <w:t xml:space="preserve"> 2021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br w:type="textWrapping"/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Функционирующая система поощрений</w:t>
            </w:r>
          </w:p>
        </w:tc>
        <w:tc>
          <w:tcPr>
            <w:tcW w:w="1482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Классные  руководители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Учителя-предметники</w:t>
            </w:r>
          </w:p>
        </w:tc>
        <w:tc>
          <w:tcPr>
            <w:tcW w:w="1347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Обучающиеся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Обучающиеся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lang w:val="ru-RU"/>
              </w:rPr>
            </w:pPr>
          </w:p>
        </w:tc>
        <w:tc>
          <w:tcPr>
            <w:tcW w:w="1645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Внедрить новые технологии и формы уроков.</w:t>
            </w:r>
          </w:p>
        </w:tc>
        <w:tc>
          <w:tcPr>
            <w:tcW w:w="1784" w:type="dxa"/>
          </w:tcPr>
          <w:p>
            <w:pPr>
              <w:pStyle w:val="6"/>
              <w:widowControl/>
              <w:numPr>
                <w:ilvl w:val="0"/>
                <w:numId w:val="3"/>
              </w:numPr>
              <w:suppressAutoHyphens w:val="0"/>
              <w:autoSpaceDN/>
              <w:ind w:left="89" w:firstLine="37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Прохождение курсов повышения квалификации педагогическими работниками по новым технология и формам обучения.</w:t>
            </w:r>
          </w:p>
          <w:p>
            <w:pPr>
              <w:pStyle w:val="6"/>
              <w:widowControl/>
              <w:numPr>
                <w:ilvl w:val="0"/>
                <w:numId w:val="3"/>
              </w:numPr>
              <w:suppressAutoHyphens w:val="0"/>
              <w:autoSpaceDN/>
              <w:ind w:left="89" w:firstLine="37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Посещение уроков администрацией школы, взаимопосещение уроков учителями- предметниками.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Сентябрь-декабрь </w:t>
            </w:r>
            <w:r>
              <w:rPr>
                <w:rFonts w:cs="Times New Roman"/>
              </w:rPr>
              <w:t>2021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уроков в соответствии с ФГОС</w:t>
            </w:r>
          </w:p>
        </w:tc>
        <w:tc>
          <w:tcPr>
            <w:tcW w:w="1482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Администрация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Администрация </w:t>
            </w:r>
          </w:p>
        </w:tc>
        <w:tc>
          <w:tcPr>
            <w:tcW w:w="1347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Учителя-предметники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Учителя-предметники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  <w:vMerge w:val="continue"/>
          </w:tcPr>
          <w:p>
            <w:pPr>
              <w:rPr>
                <w:lang w:val="ru-RU"/>
              </w:rPr>
            </w:pPr>
          </w:p>
        </w:tc>
        <w:tc>
          <w:tcPr>
            <w:tcW w:w="1645" w:type="dxa"/>
          </w:tcPr>
          <w:p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Внедрить рейтинговую систему в классе.</w:t>
            </w:r>
          </w:p>
        </w:tc>
        <w:tc>
          <w:tcPr>
            <w:tcW w:w="1784" w:type="dxa"/>
          </w:tcPr>
          <w:p>
            <w:pPr>
              <w:ind w:left="89" w:firstLine="37"/>
              <w:rPr>
                <w:rFonts w:cs="Times New Roman"/>
              </w:rPr>
            </w:pPr>
            <w:r>
              <w:rPr>
                <w:rFonts w:cs="Times New Roman"/>
              </w:rPr>
              <w:t>Разработка и использование рейтинговой системы.</w:t>
            </w:r>
          </w:p>
        </w:tc>
        <w:tc>
          <w:tcPr>
            <w:tcW w:w="1256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Сентябрь-декабрь </w:t>
            </w:r>
            <w:r>
              <w:rPr>
                <w:rFonts w:cs="Times New Roman"/>
              </w:rPr>
              <w:t>2021</w:t>
            </w:r>
          </w:p>
        </w:tc>
        <w:tc>
          <w:tcPr>
            <w:tcW w:w="1531" w:type="dxa"/>
          </w:tcPr>
          <w:p>
            <w:pPr>
              <w:pStyle w:val="6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Рабочая рейтинговая система</w:t>
            </w:r>
          </w:p>
        </w:tc>
        <w:tc>
          <w:tcPr>
            <w:tcW w:w="1482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Классные руководители 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347" w:type="dxa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Обучающиеся 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</w:tbl>
    <w:p>
      <w:pPr>
        <w:ind w:left="-786"/>
        <w:rPr>
          <w:rFonts w:cs="Times New Roman"/>
          <w:lang w:val="ru-RU"/>
        </w:rPr>
      </w:pPr>
    </w:p>
    <w:p>
      <w:pPr>
        <w:pStyle w:val="6"/>
        <w:numPr>
          <w:ilvl w:val="0"/>
          <w:numId w:val="1"/>
        </w:numPr>
        <w:ind w:left="-851" w:firstLine="142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Механизмы реализации программы</w:t>
      </w:r>
    </w:p>
    <w:p>
      <w:pPr>
        <w:pStyle w:val="6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Руководителем программы является директор МБОУ СШ №16,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 (финансовый раздел программы опционален для участников проекта), а так же определяет формы и методы управления реализацией программы.</w:t>
      </w:r>
    </w:p>
    <w:p>
      <w:pPr>
        <w:pStyle w:val="6"/>
        <w:ind w:left="0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ходе выполнения программы допускается уточнение целевых показателей и расходов на её реализацию, совершенствование механизма реализации программы.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7065B2"/>
    <w:multiLevelType w:val="multilevel"/>
    <w:tmpl w:val="1A7065B2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80B36"/>
    <w:multiLevelType w:val="multilevel"/>
    <w:tmpl w:val="29280B3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7075"/>
    <w:multiLevelType w:val="multilevel"/>
    <w:tmpl w:val="5EE070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18"/>
    <w:rsid w:val="00110DB4"/>
    <w:rsid w:val="00207A10"/>
    <w:rsid w:val="002551A8"/>
    <w:rsid w:val="00270458"/>
    <w:rsid w:val="003855C9"/>
    <w:rsid w:val="00391143"/>
    <w:rsid w:val="003A6D98"/>
    <w:rsid w:val="003E3072"/>
    <w:rsid w:val="004239C4"/>
    <w:rsid w:val="004340A5"/>
    <w:rsid w:val="004D63A8"/>
    <w:rsid w:val="00562818"/>
    <w:rsid w:val="005D65EE"/>
    <w:rsid w:val="00641889"/>
    <w:rsid w:val="00646719"/>
    <w:rsid w:val="006970A7"/>
    <w:rsid w:val="006C0980"/>
    <w:rsid w:val="0072691F"/>
    <w:rsid w:val="00773008"/>
    <w:rsid w:val="007C0415"/>
    <w:rsid w:val="00833530"/>
    <w:rsid w:val="00854FDD"/>
    <w:rsid w:val="00855A1F"/>
    <w:rsid w:val="008C4343"/>
    <w:rsid w:val="008D51FA"/>
    <w:rsid w:val="00962314"/>
    <w:rsid w:val="009D1D98"/>
    <w:rsid w:val="009D39BF"/>
    <w:rsid w:val="00A355AC"/>
    <w:rsid w:val="00AA4FA4"/>
    <w:rsid w:val="00AD7EFF"/>
    <w:rsid w:val="00B25B3A"/>
    <w:rsid w:val="00B3515D"/>
    <w:rsid w:val="00B56834"/>
    <w:rsid w:val="00B60B5A"/>
    <w:rsid w:val="00B8714E"/>
    <w:rsid w:val="00BA65A2"/>
    <w:rsid w:val="00C02531"/>
    <w:rsid w:val="00C0406B"/>
    <w:rsid w:val="00C3743D"/>
    <w:rsid w:val="00C445C9"/>
    <w:rsid w:val="00C52E82"/>
    <w:rsid w:val="00C74528"/>
    <w:rsid w:val="00D07E61"/>
    <w:rsid w:val="00D12A91"/>
    <w:rsid w:val="00DA05C0"/>
    <w:rsid w:val="00DE720D"/>
    <w:rsid w:val="00E077C0"/>
    <w:rsid w:val="00E632EB"/>
    <w:rsid w:val="00EA4495"/>
    <w:rsid w:val="00EF488A"/>
    <w:rsid w:val="00F80781"/>
    <w:rsid w:val="00F963AE"/>
    <w:rsid w:val="4B5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uiPriority w:val="99"/>
    <w:rPr>
      <w:rFonts w:ascii="Tahoma" w:hAnsi="Tahoma"/>
      <w:sz w:val="16"/>
      <w:szCs w:val="16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Без интервала2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2"/>
    <w:link w:val="4"/>
    <w:semiHidden/>
    <w:uiPriority w:val="99"/>
    <w:rPr>
      <w:rFonts w:ascii="Tahoma" w:hAnsi="Tahoma" w:eastAsia="Andale Sans UI" w:cs="Tahoma"/>
      <w:kern w:val="3"/>
      <w:sz w:val="16"/>
      <w:szCs w:val="16"/>
      <w:lang w:val="de-DE" w:eastAsia="ja-JP" w:bidi="fa-I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FBD09-5859-434E-9698-508B1CF61A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1828</Words>
  <Characters>10426</Characters>
  <Lines>86</Lines>
  <Paragraphs>24</Paragraphs>
  <TotalTime>74</TotalTime>
  <ScaleCrop>false</ScaleCrop>
  <LinksUpToDate>false</LinksUpToDate>
  <CharactersWithSpaces>12230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2021-06-23T08:36:00Z</dcterms:created>
  <dc:creator>User</dc:creator>
  <cp:lastModifiedBy>User</cp:lastModifiedBy>
  <cp:lastPrinted>2021-10-03T13:59:00Z</cp:lastPrinted>
  <dcterms:modified xsi:type="dcterms:W3CDTF">2022-04-01T07:05:48Z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52C5F427312840F4BE6F3AA84E9EAD2D</vt:lpwstr>
  </property>
</Properties>
</file>