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iCs/>
          <w:sz w:val="20"/>
          <w:szCs w:val="20"/>
          <w:lang w:eastAsia="ru-RU"/>
        </w:rPr>
        <w:drawing>
          <wp:inline distT="0" distB="0" distL="0" distR="0">
            <wp:extent cx="5940425" cy="8394065"/>
            <wp:effectExtent l="0" t="0" r="3175" b="6985"/>
            <wp:docPr id="1" name="Рисунок 1" descr="C:\Users\User\Desktop\неусп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неуспешнос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>
      <w:pPr>
        <w:pStyle w:val="9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1.Название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/>
          <w:b/>
          <w:color w:val="000000"/>
          <w:sz w:val="24"/>
          <w:szCs w:val="24"/>
        </w:rPr>
        <w:t xml:space="preserve">Программа антирисковых мер по преодолению </w:t>
      </w:r>
      <w:r>
        <w:rPr>
          <w:rFonts w:ascii="Times New Roman" w:hAnsi="Times New Roman"/>
          <w:b/>
          <w:sz w:val="24"/>
          <w:szCs w:val="24"/>
        </w:rPr>
        <w:t>учебной неуспешности.</w:t>
      </w:r>
    </w:p>
    <w:bookmarkEnd w:id="0"/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eastAsia="Calibri" w:cs="Times New Roman"/>
          <w:b/>
          <w:sz w:val="24"/>
          <w:szCs w:val="24"/>
        </w:rPr>
        <w:t>Цель проекта</w:t>
      </w:r>
      <w:r>
        <w:rPr>
          <w:rFonts w:ascii="Times New Roman" w:hAnsi="Times New Roman" w:eastAsia="Calibri" w:cs="Times New Roman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Понизить долю обучающихся с рисками учебной неуспешности к концу 2021-2022 учебного года за счет создания условий для эффективного обучения и повышения мотивации школьников к учебной деятельности. 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Разработать комплекс мер по стимулированию познавательной деятельности обучающихся с разными возможностями и потребностями.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Ввести механизм индивидуального сопровождения и поддержки обучающихся 7-8 классов.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Расширить круг партнёров школы в области воспитания, социализации и молодёжной политики.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Разработать систему мер по повышению воспитательной  родительской компетентности.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1.1. Результаты мониторинга учебных и личных достижений учащихся с целью определения уровней познавательной деятельности обучающихся для дальнейшего оказания мер поддержки.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1.2. Диагностический материал по выявлению дефицитов в усвоении учебного материала обучающимися.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1.3. Увеличение партнёров школы в области воспитания, социализации и молодёжной политики.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2.1 База индивидуальных образовательных маршрутов обучающихся 7-8 классов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2.2. Повышение уровня подготовки обучающихся, максимально охваченных индивидуальными образовательными маршрутами.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3.1 Положительная динамика доли детей, участвующих в окружных, городских, российских и международных конкурсах и олимпиадах; динамика роста количества победителей из числа одаренных детей, занявших призовые места в конкурсах и олимпиадах.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3.2 Повышение качества массового общего образования (результаты ГИА - ОГЭ и ЕГЭ), практикоориентированность (результаты предпрофессионального экзамена), результаты независимых диагностик и мониторингов.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4. план мероприятий на 2021-2022учебный год по повышению воспитательной родительской компетентности.</w:t>
      </w:r>
      <w:r>
        <w:rPr>
          <w:rFonts w:ascii="Times New Roman" w:hAnsi="Times New Roman" w:eastAsia="Andale Sans UI" w:cs="Times New Roman"/>
          <w:kern w:val="3"/>
          <w:sz w:val="24"/>
          <w:szCs w:val="24"/>
          <w:lang w:eastAsia="ja-JP" w:bidi="fa-I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Методы сбора и обработки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</w:rPr>
        <w:t>Показатели, методы сбора информации (отчеты, электронный журнал)</w:t>
      </w:r>
    </w:p>
    <w:p>
      <w:pPr>
        <w:pStyle w:val="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</w:rPr>
        <w:t xml:space="preserve">База </w:t>
      </w:r>
      <w:r>
        <w:rPr>
          <w:rFonts w:ascii="Times New Roman" w:hAnsi="Times New Roman" w:cs="Times New Roman"/>
          <w:sz w:val="24"/>
          <w:szCs w:val="24"/>
        </w:rPr>
        <w:t>индивидуальных образовательных маршрутов.</w:t>
      </w:r>
    </w:p>
    <w:p>
      <w:pPr>
        <w:pStyle w:val="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</w:rPr>
        <w:t>Показатели системы оценки подготовки обучающихся (результаты промежуточной аттестации, ВПР,ККР, ГИА)</w:t>
      </w:r>
    </w:p>
    <w:p>
      <w:pPr>
        <w:pStyle w:val="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212529"/>
          <w:sz w:val="24"/>
          <w:szCs w:val="24"/>
          <w:lang w:eastAsia="ru-RU"/>
        </w:rPr>
        <w:t>Отчеты, результаты участия в конкурсах, конференциях, соревнованиях, олимпиадах и т.д.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>. 2021г.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Меры/мероприятия по достижению цели и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учащихся с низкой учебной успешностью;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партнёров школы в областях деятельности (научной, технической,  культурной, спортивной, художественной, творческой направленности);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партнёров школы в области воспитания, социализации и молодёжной политики;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спектр дополнительных образовательных услуг;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базы индивидуальных образовательных маршрутов учащихся МБОУ СШ №16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диагностический материал по выявлению дефицитов в усвоении учебного материала.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 учащегося, направленная на повышение  уровня педагогической грамотности в вопросах воспитания детей и заинтересованности в общественной жизни школы.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 1. Разработка и внедрение новых методов организации учебного процесса.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 2. Обеспечение качественного массового общего образования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3. Интеллектуальное развитие, воспитание и социализация учащихся МБОУ СШ№16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4 Повышение родительской компетентности.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after="0" w:line="240" w:lineRule="auto"/>
        <w:rPr>
          <w:rFonts w:ascii="Times New Roman" w:hAnsi="Times New Roman" w:eastAsia="MS Gothic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1.Директор школы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2.Заместители директора по учебной работе, по учебно-воспитательной работе, по воспитательной работе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3.Педагогические работники (учителя, педагоги-психологи, социальные педагоги, педагоги-организаторы)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4.Технические специалисты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Дорожная карта реализации программы антирисковых мер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преодолению учебной неуспешности в МБОУ СШ № 16.</w:t>
      </w:r>
    </w:p>
    <w:tbl>
      <w:tblPr>
        <w:tblStyle w:val="7"/>
        <w:tblW w:w="0" w:type="auto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3051"/>
        <w:gridCol w:w="1580"/>
        <w:gridCol w:w="1909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комплекс мер по стимулированию познавательной деятельности обучающихся с разными возможностями и потребностями.</w:t>
            </w: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  <w:t>Проведение мониторинга учебных и личных достижений учащихся с целью определения уровней познавательной деятельности обучающихся для дальнейшего оказания мер поддержки.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учителя, психологи, учащиеся.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диагностический материал по выявлению дефицитов в усвоении учебного материала обучающимися.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  <w:t>Проведение семинаров, практических занятий для учителей предметников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реализации потенциала ФГОС на уроке</w:t>
            </w:r>
            <w:r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Беленя Н.А.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партнёров школы в областях деятельности (научной, технической,  культурной, спортивной, художественной, творческой направленности);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декабрь2021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СШ№16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дополнительных образовательных услуг;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СШ№16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Ввести механизм индивидуального сопровождения и поддержки обучающихся 8-9 классов.</w:t>
            </w: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  <w:t xml:space="preserve">Проведение мониторинга по выявлению возможностей и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7-8 классов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Классные руководители, предметники, учащиеся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индивидуальных образовательных маршрутов обучающихся 7-8классов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Классные руководители, предметники,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работа с индивидуальными образовательными обучающихся 7-8 классов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декабрь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Классные руководители, 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мер по повышению воспитательной родительской компетентности</w:t>
            </w: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 «Школа понимания» для семей, состоящих на разных видах учета 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педагоги, классные руководители, родители семей, состоящих на разных видах учетов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 w:eastAsia="Andale Sans UI" w:cs="Times New Roman"/>
                <w:kern w:val="3"/>
                <w:sz w:val="24"/>
                <w:szCs w:val="24"/>
                <w:lang w:eastAsia="ja-JP" w:bidi="fa-IR"/>
              </w:rPr>
              <w:t xml:space="preserve">Разработка технологий работы с родителями по их просвещению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 вопросах воспитания успешного ребенка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педагоги, классные руководители, родители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повышению воспитательной родительской компетентности в каждом классе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повышению воспитательной родительской компетентности в каждом классе</w:t>
            </w:r>
          </w:p>
        </w:tc>
        <w:tc>
          <w:tcPr>
            <w:tcW w:w="158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декабрь 2021</w:t>
            </w:r>
          </w:p>
        </w:tc>
        <w:tc>
          <w:tcPr>
            <w:tcW w:w="190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2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ascii="Times New Roman" w:hAnsi="Times New Roman" w:eastAsia="Calibri" w:cs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AF232C"/>
    <w:multiLevelType w:val="multilevel"/>
    <w:tmpl w:val="5EAF232C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65"/>
    <w:rsid w:val="000C0726"/>
    <w:rsid w:val="00124DA1"/>
    <w:rsid w:val="001938A2"/>
    <w:rsid w:val="00207184"/>
    <w:rsid w:val="002351BC"/>
    <w:rsid w:val="0024620B"/>
    <w:rsid w:val="00363028"/>
    <w:rsid w:val="00374DDF"/>
    <w:rsid w:val="00423CDF"/>
    <w:rsid w:val="0047598C"/>
    <w:rsid w:val="004A1406"/>
    <w:rsid w:val="004D6778"/>
    <w:rsid w:val="004F434B"/>
    <w:rsid w:val="005336DC"/>
    <w:rsid w:val="00601FF3"/>
    <w:rsid w:val="00655B65"/>
    <w:rsid w:val="00674204"/>
    <w:rsid w:val="0075309A"/>
    <w:rsid w:val="007D2108"/>
    <w:rsid w:val="00802546"/>
    <w:rsid w:val="00841700"/>
    <w:rsid w:val="008A262C"/>
    <w:rsid w:val="008D3BE6"/>
    <w:rsid w:val="009634B9"/>
    <w:rsid w:val="00A558FD"/>
    <w:rsid w:val="00A621FD"/>
    <w:rsid w:val="00A9047A"/>
    <w:rsid w:val="00AF6B5A"/>
    <w:rsid w:val="00B2616E"/>
    <w:rsid w:val="00B504F3"/>
    <w:rsid w:val="00B8146C"/>
    <w:rsid w:val="00BF2D4A"/>
    <w:rsid w:val="00BF5E99"/>
    <w:rsid w:val="00CF7A4C"/>
    <w:rsid w:val="00DE7D1B"/>
    <w:rsid w:val="00E605CE"/>
    <w:rsid w:val="00EA4F08"/>
    <w:rsid w:val="00EE1727"/>
    <w:rsid w:val="00EE460D"/>
    <w:rsid w:val="00F552E5"/>
    <w:rsid w:val="00FE7C34"/>
    <w:rsid w:val="7503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0"/>
    <w:pPr>
      <w:keepNext/>
      <w:tabs>
        <w:tab w:val="left" w:pos="3555"/>
      </w:tabs>
      <w:spacing w:after="0" w:line="240" w:lineRule="auto"/>
      <w:ind w:firstLine="708"/>
      <w:jc w:val="center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Без интервала2"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0">
    <w:name w:val="Заголовок 3 Знак"/>
    <w:basedOn w:val="3"/>
    <w:link w:val="2"/>
    <w:semiHidden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11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EA22-DA37-41EA-BD92-ECA4320B0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921</Words>
  <Characters>5254</Characters>
  <Lines>43</Lines>
  <Paragraphs>12</Paragraphs>
  <TotalTime>264</TotalTime>
  <ScaleCrop>false</ScaleCrop>
  <LinksUpToDate>false</LinksUpToDate>
  <CharactersWithSpaces>6163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2021-04-30T06:23:00Z</dcterms:created>
  <dc:creator>User</dc:creator>
  <cp:lastModifiedBy>User</cp:lastModifiedBy>
  <cp:lastPrinted>2021-10-03T14:35:00Z</cp:lastPrinted>
  <dcterms:modified xsi:type="dcterms:W3CDTF">2022-04-01T07:02:45Z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701EEC58D91140C09ED6DC7C6BDC25BA</vt:lpwstr>
  </property>
</Properties>
</file>