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8B" w:rsidRDefault="00096A8B">
      <w:pPr>
        <w:spacing w:before="120" w:after="120"/>
        <w:ind w:left="120" w:right="120" w:hanging="120"/>
        <w:jc w:val="center"/>
        <w:rPr>
          <w:rFonts w:ascii="Arial" w:hAnsi="Arial"/>
          <w:sz w:val="23"/>
          <w:highlight w:val="white"/>
        </w:rPr>
      </w:pPr>
      <w:r>
        <w:rPr>
          <w:rFonts w:ascii="Arial" w:hAnsi="Arial"/>
          <w:sz w:val="23"/>
          <w:highlight w:val="white"/>
        </w:rPr>
        <w:t>ВНИМАНИЮ СТАРШЕКЛАССНИКОВ И ПЕДАГОГОВ!</w:t>
      </w:r>
    </w:p>
    <w:p w:rsidR="00096A8B" w:rsidRDefault="00096A8B">
      <w:pPr>
        <w:spacing w:before="120" w:after="120"/>
        <w:ind w:left="120" w:right="120" w:hanging="120"/>
        <w:jc w:val="center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sz w:val="23"/>
          <w:highlight w:val="white"/>
        </w:rPr>
        <w:t>Продолжает свою работу </w:t>
      </w:r>
      <w:r>
        <w:rPr>
          <w:rFonts w:ascii="Arial" w:hAnsi="Arial"/>
          <w:b/>
          <w:sz w:val="30"/>
          <w:highlight w:val="white"/>
        </w:rPr>
        <w:t>Научно-образовательный лекторий «Science for teens»</w:t>
      </w:r>
      <w:r>
        <w:rPr>
          <w:rFonts w:ascii="Arial" w:hAnsi="Arial"/>
          <w:b/>
          <w:sz w:val="23"/>
          <w:highlight w:val="white"/>
        </w:rPr>
        <w:t> Сибирского государственного университета науки и технологий имени академика М.Ф. Решетнева для обучающихся 8-11 классов.</w:t>
      </w:r>
    </w:p>
    <w:p w:rsidR="00096A8B" w:rsidRDefault="00096A8B">
      <w:pPr>
        <w:spacing w:before="120" w:after="120"/>
        <w:ind w:left="120" w:right="120" w:hanging="120"/>
        <w:jc w:val="center"/>
        <w:rPr>
          <w:rFonts w:ascii="Arial" w:hAnsi="Arial"/>
          <w:sz w:val="23"/>
          <w:highlight w:val="white"/>
        </w:rPr>
      </w:pPr>
      <w:r>
        <w:br/>
      </w:r>
      <w:r>
        <w:rPr>
          <w:rFonts w:ascii="Arial" w:hAnsi="Arial"/>
          <w:b/>
          <w:color w:val="674EA7"/>
          <w:sz w:val="30"/>
          <w:highlight w:val="white"/>
        </w:rPr>
        <w:t>РАСПИСАНИЕ ЛЕКЦИЙ В ЯНВАРЕ: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br/>
      </w:r>
      <w:r>
        <w:rPr>
          <w:rFonts w:ascii="Arial" w:hAnsi="Arial"/>
          <w:b/>
          <w:color w:val="0B5394"/>
          <w:sz w:val="30"/>
          <w:highlight w:val="white"/>
        </w:rPr>
        <w:t>«Об астрономии и космонавтике»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sz w:val="30"/>
          <w:highlight w:val="white"/>
        </w:rPr>
        <w:t>Дата и время:</w:t>
      </w:r>
      <w:r>
        <w:rPr>
          <w:rFonts w:ascii="Arial" w:hAnsi="Arial"/>
          <w:sz w:val="30"/>
          <w:highlight w:val="white"/>
        </w:rPr>
        <w:t>18.01.2021 г. в 15:00 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br/>
      </w:r>
      <w:r>
        <w:rPr>
          <w:rFonts w:ascii="Arial" w:hAnsi="Arial"/>
          <w:sz w:val="23"/>
          <w:highlight w:val="white"/>
        </w:rPr>
        <w:t>«Чтобы заглянуть на миллионы лет назад, не нужно машины времени, - достаточно поднять голову и посмотреть на звезды», - Кира Борг. 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sz w:val="23"/>
          <w:highlight w:val="white"/>
        </w:rPr>
        <w:t>Мир космоса и звезд, мир разнообразных планет и астероидов, далеких галактик и солнечных систем. На лекции найдутся ответы на многие вопросы о космосе, Вселенной и небесных телах. Интересные факты о теории относительности, гравитации, пространстве и времени. Можно ли превысить скорость света, если бежать с фонариком в руках. Почему аэропорт Емельяново в Красноярске можно назвать «Космопорт». На лекции также будут рассмотрены аспекты профессиональной деятельности инженера в области космонавтики, ракетостроения и спутникостроения. 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color w:val="674EA7"/>
          <w:sz w:val="23"/>
          <w:highlight w:val="white"/>
        </w:rPr>
        <w:t>Спикер:</w:t>
      </w:r>
      <w:r>
        <w:rPr>
          <w:rFonts w:ascii="Arial" w:hAnsi="Arial"/>
          <w:sz w:val="23"/>
          <w:highlight w:val="white"/>
        </w:rPr>
        <w:t> Веселков Сергей Александрович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color w:val="674EA7"/>
          <w:sz w:val="23"/>
          <w:highlight w:val="white"/>
        </w:rPr>
        <w:t>Ссылка на подключение к видеотрансляции:</w:t>
      </w:r>
      <w:r>
        <w:rPr>
          <w:rFonts w:ascii="Arial" w:hAnsi="Arial"/>
          <w:sz w:val="23"/>
          <w:highlight w:val="white"/>
        </w:rPr>
        <w:t> </w:t>
      </w:r>
      <w:hyperlink r:id="rId4" w:history="1">
        <w:r>
          <w:rPr>
            <w:rFonts w:ascii="Arial" w:hAnsi="Arial"/>
            <w:color w:val="990099"/>
            <w:sz w:val="23"/>
            <w:highlight w:val="white"/>
            <w:u w:val="single" w:color="000000"/>
          </w:rPr>
          <w:t>https://youtu.be/x-KX6GWBo2Q</w:t>
        </w:r>
      </w:hyperlink>
      <w:r>
        <w:rPr>
          <w:rFonts w:ascii="Arial" w:hAnsi="Arial"/>
          <w:sz w:val="23"/>
          <w:highlight w:val="white"/>
        </w:rPr>
        <w:t> 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color w:val="0B5394"/>
          <w:sz w:val="30"/>
          <w:highlight w:val="white"/>
        </w:rPr>
        <w:t>«Стратегии управления своими ресурсами»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sz w:val="30"/>
          <w:highlight w:val="white"/>
        </w:rPr>
        <w:t>Дата и время: 22.01.2021 г. в 15:00 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br/>
      </w:r>
      <w:r>
        <w:rPr>
          <w:rFonts w:ascii="Arial" w:hAnsi="Arial"/>
          <w:sz w:val="23"/>
          <w:highlight w:val="white"/>
        </w:rPr>
        <w:t>Лекция пройдет в формате мастер-класса, на котором будет раскрыта стратегия гениальности – как реализовать самую смелую мечту. Как находится в ресурсном состоянии с помощью инструментов самомотивации. Какие существуют ступени лидерства. 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color w:val="674EA7"/>
          <w:sz w:val="23"/>
          <w:highlight w:val="white"/>
        </w:rPr>
        <w:t>Спикер:</w:t>
      </w:r>
      <w:r>
        <w:rPr>
          <w:rFonts w:ascii="Arial" w:hAnsi="Arial"/>
          <w:sz w:val="23"/>
          <w:highlight w:val="white"/>
        </w:rPr>
        <w:t> Ливак Наталья Степановна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color w:val="674EA7"/>
          <w:sz w:val="23"/>
          <w:highlight w:val="white"/>
        </w:rPr>
        <w:t>Ссылка на подключение к видеотрансляции:</w:t>
      </w:r>
      <w:r>
        <w:rPr>
          <w:rFonts w:ascii="Arial" w:hAnsi="Arial"/>
          <w:sz w:val="23"/>
          <w:highlight w:val="white"/>
        </w:rPr>
        <w:t> </w:t>
      </w:r>
      <w:hyperlink r:id="rId5" w:history="1">
        <w:r>
          <w:rPr>
            <w:rFonts w:ascii="Arial" w:hAnsi="Arial"/>
            <w:color w:val="990099"/>
            <w:sz w:val="23"/>
            <w:highlight w:val="white"/>
            <w:u w:val="single" w:color="000000"/>
          </w:rPr>
          <w:t>https://youtu.be/UjIje-BLpmM</w:t>
        </w:r>
      </w:hyperlink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color w:val="0B5394"/>
          <w:sz w:val="30"/>
          <w:highlight w:val="white"/>
        </w:rPr>
        <w:t>«Знание финансов – инвестиции в будущее».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sz w:val="30"/>
          <w:highlight w:val="white"/>
        </w:rPr>
        <w:t>Дата и время: 28.01.2021 г. в 15:00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sz w:val="23"/>
          <w:highlight w:val="white"/>
        </w:rPr>
        <w:t>Что такое финансы в современном мире? Как правильно распоряжаться своими финансами в настоящем и будущем? Инвестирование и современный финансовый рынок.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b/>
          <w:color w:val="674EA7"/>
          <w:sz w:val="23"/>
          <w:highlight w:val="white"/>
        </w:rPr>
        <w:t>Спикер:</w:t>
      </w:r>
      <w:r>
        <w:rPr>
          <w:rFonts w:ascii="Arial" w:hAnsi="Arial"/>
          <w:sz w:val="23"/>
          <w:highlight w:val="white"/>
        </w:rPr>
        <w:t> Еремеев Дмитрий Викторович, заведующий кафедрой финансов и кредита, кандидат экономических наук, доцент</w:t>
      </w:r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sz w:val="23"/>
          <w:highlight w:val="white"/>
        </w:rPr>
        <w:t>Полное расписание лекций и ОБЯЗАТЕЛЬНАЯ регистрация по ссылке: </w:t>
      </w:r>
      <w:hyperlink r:id="rId6" w:history="1">
        <w:r>
          <w:rPr>
            <w:rFonts w:ascii="Arial" w:hAnsi="Arial"/>
            <w:color w:val="990099"/>
            <w:sz w:val="23"/>
            <w:highlight w:val="white"/>
            <w:u w:val="single" w:color="000000"/>
          </w:rPr>
          <w:t>https://kimc.ms/detyam/lektoriy/sibgu/</w:t>
        </w:r>
      </w:hyperlink>
    </w:p>
    <w:p w:rsidR="00096A8B" w:rsidRDefault="00096A8B">
      <w:pPr>
        <w:spacing w:before="120" w:after="120"/>
        <w:ind w:left="120" w:right="120" w:hanging="120"/>
        <w:rPr>
          <w:rFonts w:ascii="Arial" w:hAnsi="Arial"/>
          <w:sz w:val="23"/>
          <w:highlight w:val="white"/>
        </w:rPr>
      </w:pPr>
      <w:r>
        <w:rPr>
          <w:rFonts w:ascii="Arial" w:hAnsi="Arial"/>
          <w:sz w:val="23"/>
          <w:highlight w:val="white"/>
        </w:rPr>
        <w:t>Ссылка на подключение к видеотрансляции каждой лекции будет дополнительно направлена на электронный адрес, указанный при регистрации.</w:t>
      </w:r>
    </w:p>
    <w:sectPr w:rsidR="00096A8B" w:rsidSect="002C0536">
      <w:pgSz w:w="11905" w:h="16837"/>
      <w:pgMar w:top="709" w:right="567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536"/>
    <w:rsid w:val="00096A8B"/>
    <w:rsid w:val="002C0536"/>
    <w:rsid w:val="008834F1"/>
    <w:rsid w:val="00BA439A"/>
    <w:rsid w:val="00F9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36"/>
    <w:pPr>
      <w:spacing w:after="160" w:line="264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536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0536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0536"/>
    <w:pPr>
      <w:outlineLvl w:val="2"/>
    </w:pPr>
    <w:rPr>
      <w:rFonts w:ascii="XO Thames" w:hAnsi="XO Thames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0536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0536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0536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536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0536"/>
    <w:rPr>
      <w:rFonts w:ascii="XO Thames" w:hAnsi="XO Thames"/>
      <w:b/>
      <w:i/>
      <w:color w:val="000000"/>
      <w:sz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0536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0536"/>
    <w:rPr>
      <w:rFonts w:ascii="XO Thames" w:hAnsi="XO Thames"/>
      <w:b/>
      <w:color w:val="000000"/>
      <w:sz w:val="22"/>
    </w:rPr>
  </w:style>
  <w:style w:type="character" w:customStyle="1" w:styleId="Normal1">
    <w:name w:val="Normal1"/>
    <w:uiPriority w:val="99"/>
    <w:rsid w:val="002C0536"/>
  </w:style>
  <w:style w:type="paragraph" w:styleId="TOC2">
    <w:name w:val="toc 2"/>
    <w:basedOn w:val="Normal"/>
    <w:next w:val="Normal"/>
    <w:link w:val="TOC2Char"/>
    <w:uiPriority w:val="99"/>
    <w:rsid w:val="002C0536"/>
    <w:pPr>
      <w:ind w:left="200"/>
    </w:pPr>
  </w:style>
  <w:style w:type="character" w:customStyle="1" w:styleId="TOC2Char">
    <w:name w:val="TOC 2 Char"/>
    <w:link w:val="TOC2"/>
    <w:uiPriority w:val="99"/>
    <w:locked/>
    <w:rsid w:val="002C0536"/>
    <w:rPr>
      <w:color w:val="000000"/>
      <w:sz w:val="22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2C0536"/>
    <w:pPr>
      <w:ind w:left="600"/>
    </w:pPr>
  </w:style>
  <w:style w:type="character" w:customStyle="1" w:styleId="TOC4Char">
    <w:name w:val="TOC 4 Char"/>
    <w:link w:val="TOC4"/>
    <w:uiPriority w:val="99"/>
    <w:locked/>
    <w:rsid w:val="002C0536"/>
    <w:rPr>
      <w:color w:val="000000"/>
      <w:sz w:val="22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2C0536"/>
    <w:pPr>
      <w:ind w:left="1000"/>
    </w:pPr>
  </w:style>
  <w:style w:type="character" w:customStyle="1" w:styleId="TOC6Char">
    <w:name w:val="TOC 6 Char"/>
    <w:link w:val="TOC6"/>
    <w:uiPriority w:val="99"/>
    <w:locked/>
    <w:rsid w:val="002C0536"/>
    <w:rPr>
      <w:color w:val="000000"/>
      <w:sz w:val="22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2C0536"/>
    <w:pPr>
      <w:ind w:left="1200"/>
    </w:pPr>
  </w:style>
  <w:style w:type="character" w:customStyle="1" w:styleId="TOC7Char">
    <w:name w:val="TOC 7 Char"/>
    <w:link w:val="TOC7"/>
    <w:uiPriority w:val="99"/>
    <w:locked/>
    <w:rsid w:val="002C0536"/>
    <w:rPr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2C0536"/>
    <w:pPr>
      <w:ind w:left="400"/>
    </w:pPr>
  </w:style>
  <w:style w:type="character" w:customStyle="1" w:styleId="TOC3Char">
    <w:name w:val="TOC 3 Char"/>
    <w:link w:val="TOC3"/>
    <w:uiPriority w:val="99"/>
    <w:locked/>
    <w:rsid w:val="002C0536"/>
    <w:rPr>
      <w:color w:val="000000"/>
      <w:sz w:val="22"/>
      <w:lang w:val="ru-RU" w:eastAsia="ru-RU"/>
    </w:rPr>
  </w:style>
  <w:style w:type="paragraph" w:customStyle="1" w:styleId="Hyperlink1">
    <w:name w:val="Hyperlink1"/>
    <w:link w:val="Hyperlink"/>
    <w:uiPriority w:val="99"/>
    <w:rsid w:val="002C0536"/>
    <w:pPr>
      <w:spacing w:after="160" w:line="264" w:lineRule="auto"/>
    </w:pPr>
    <w:rPr>
      <w:color w:val="0000FF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2C0536"/>
    <w:rPr>
      <w:rFonts w:cs="Times New Roman"/>
      <w:color w:val="0000FF"/>
      <w:sz w:val="22"/>
      <w:u w:val="single"/>
    </w:rPr>
  </w:style>
  <w:style w:type="paragraph" w:customStyle="1" w:styleId="Footnote">
    <w:name w:val="Footnote"/>
    <w:link w:val="Footnote1"/>
    <w:uiPriority w:val="99"/>
    <w:rsid w:val="002C0536"/>
    <w:pPr>
      <w:spacing w:after="160" w:line="264" w:lineRule="auto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2C0536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2C0536"/>
    <w:rPr>
      <w:rFonts w:ascii="XO Thames" w:hAnsi="XO Thames"/>
      <w:b/>
    </w:rPr>
  </w:style>
  <w:style w:type="character" w:customStyle="1" w:styleId="TOC1Char">
    <w:name w:val="TOC 1 Char"/>
    <w:link w:val="TOC1"/>
    <w:uiPriority w:val="99"/>
    <w:locked/>
    <w:rsid w:val="002C0536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2C0536"/>
    <w:pPr>
      <w:spacing w:after="160" w:line="360" w:lineRule="auto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2C0536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2C0536"/>
    <w:pPr>
      <w:ind w:left="1600"/>
    </w:pPr>
  </w:style>
  <w:style w:type="character" w:customStyle="1" w:styleId="TOC9Char">
    <w:name w:val="TOC 9 Char"/>
    <w:link w:val="TOC9"/>
    <w:uiPriority w:val="99"/>
    <w:locked/>
    <w:rsid w:val="002C0536"/>
    <w:rPr>
      <w:color w:val="000000"/>
      <w:sz w:val="22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2C0536"/>
    <w:pPr>
      <w:ind w:left="1400"/>
    </w:pPr>
  </w:style>
  <w:style w:type="character" w:customStyle="1" w:styleId="TOC8Char">
    <w:name w:val="TOC 8 Char"/>
    <w:link w:val="TOC8"/>
    <w:uiPriority w:val="99"/>
    <w:locked/>
    <w:rsid w:val="002C0536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2C0536"/>
    <w:pPr>
      <w:spacing w:after="160" w:line="264" w:lineRule="auto"/>
    </w:pPr>
    <w:rPr>
      <w:color w:val="000000"/>
      <w:szCs w:val="20"/>
    </w:rPr>
  </w:style>
  <w:style w:type="paragraph" w:styleId="TOC5">
    <w:name w:val="toc 5"/>
    <w:basedOn w:val="Normal"/>
    <w:next w:val="Normal"/>
    <w:link w:val="TOC5Char"/>
    <w:uiPriority w:val="99"/>
    <w:rsid w:val="002C0536"/>
    <w:pPr>
      <w:ind w:left="800"/>
    </w:pPr>
  </w:style>
  <w:style w:type="character" w:customStyle="1" w:styleId="TOC5Char">
    <w:name w:val="TOC 5 Char"/>
    <w:link w:val="TOC5"/>
    <w:uiPriority w:val="99"/>
    <w:locked/>
    <w:rsid w:val="002C0536"/>
    <w:rPr>
      <w:color w:val="000000"/>
      <w:sz w:val="2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2C0536"/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053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2C0536"/>
    <w:pPr>
      <w:spacing w:after="160" w:line="264" w:lineRule="auto"/>
      <w:ind w:left="1800"/>
    </w:pPr>
    <w:rPr>
      <w:color w:val="000000"/>
      <w:szCs w:val="20"/>
    </w:rPr>
  </w:style>
  <w:style w:type="character" w:customStyle="1" w:styleId="toc101">
    <w:name w:val="toc 101"/>
    <w:link w:val="toc10"/>
    <w:uiPriority w:val="99"/>
    <w:locked/>
    <w:rsid w:val="002C0536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2C0536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C0536"/>
    <w:rPr>
      <w:rFonts w:ascii="XO Thames" w:hAnsi="XO Thames"/>
      <w:b/>
      <w:sz w:val="52"/>
    </w:rPr>
  </w:style>
  <w:style w:type="table" w:styleId="TableGrid">
    <w:name w:val="Table Grid"/>
    <w:basedOn w:val="TableNormal"/>
    <w:uiPriority w:val="99"/>
    <w:rsid w:val="002C05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mc.ms/detyam/lektoriy/sibgu/" TargetMode="External"/><Relationship Id="rId5" Type="http://schemas.openxmlformats.org/officeDocument/2006/relationships/hyperlink" Target="https://youtu.be/UjIje-BLpmM" TargetMode="External"/><Relationship Id="rId4" Type="http://schemas.openxmlformats.org/officeDocument/2006/relationships/hyperlink" Target="https://youtu.be/x-KX6GWBo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СТАРШЕКЛАССНИКОВ И ПЕДАГОГОВ</dc:title>
  <dc:subject/>
  <dc:creator/>
  <cp:keywords/>
  <dc:description/>
  <cp:lastModifiedBy>user</cp:lastModifiedBy>
  <cp:revision>2</cp:revision>
  <dcterms:created xsi:type="dcterms:W3CDTF">2021-01-18T05:24:00Z</dcterms:created>
  <dcterms:modified xsi:type="dcterms:W3CDTF">2021-01-18T05:24:00Z</dcterms:modified>
</cp:coreProperties>
</file>