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ФИО учителя    </w:t>
      </w:r>
      <w:r>
        <w:rPr>
          <w:rFonts w:hint="default" w:ascii="Times New Roman" w:hAnsi="Times New Roman" w:cs="Times New Roman"/>
          <w:sz w:val="28"/>
          <w:szCs w:val="28"/>
        </w:rPr>
        <w:t>Кузьминых Людмила Михайловна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Класс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УМК   </w:t>
      </w: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Родная речь. Рабочая тетрадь по литературному чт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ению.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hint="default" w:ascii="Times New Roman" w:hAnsi="Times New Roman" w:cs="Times New Roman"/>
          <w:sz w:val="28"/>
          <w:szCs w:val="28"/>
        </w:rPr>
        <w:t xml:space="preserve">   Литературное чтение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hint="default" w:ascii="Times New Roman" w:hAnsi="Times New Roman" w:cs="Times New Roman"/>
          <w:sz w:val="28"/>
          <w:szCs w:val="28"/>
        </w:rPr>
        <w:t>Урок добра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Тип урока   </w:t>
      </w:r>
      <w:r>
        <w:rPr>
          <w:rFonts w:hint="default" w:ascii="Times New Roman" w:hAnsi="Times New Roman" w:cs="Times New Roman"/>
          <w:sz w:val="28"/>
          <w:szCs w:val="28"/>
        </w:rPr>
        <w:t>Сообщение новых знаний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Место и роль урока в изучаемой теме </w:t>
      </w:r>
      <w:r>
        <w:rPr>
          <w:rFonts w:hint="default" w:ascii="Times New Roman" w:hAnsi="Times New Roman" w:cs="Times New Roman"/>
          <w:sz w:val="28"/>
          <w:szCs w:val="28"/>
        </w:rPr>
        <w:t>Урок первичного предъявления новых знаний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hint="default" w:ascii="Times New Roman" w:hAnsi="Times New Roman" w:cs="Times New Roman"/>
          <w:sz w:val="28"/>
          <w:szCs w:val="28"/>
        </w:rPr>
        <w:t xml:space="preserve"> Познакомить учащихся с темой. Понимать значение новых слов, развивать речь, умение мыслить логически, отрабатывать навыки  чтения</w:t>
      </w:r>
    </w:p>
    <w:p>
      <w:pPr>
        <w:pStyle w:val="7"/>
        <w:rPr>
          <w:b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Планируемые результаты</w:t>
      </w:r>
    </w:p>
    <w:p>
      <w:pPr>
        <w:pStyle w:val="7"/>
        <w:rPr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2693"/>
        <w:gridCol w:w="2693"/>
        <w:gridCol w:w="2835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Предметные знания, предметные действия </w:t>
            </w:r>
          </w:p>
        </w:tc>
        <w:tc>
          <w:tcPr>
            <w:tcW w:w="10544" w:type="dxa"/>
            <w:gridSpan w:val="4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Merge w:val="continue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1.Выделить и сформулировать новое знание.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2.Вычленить мыслительные операции, используемые при открытии нового знания.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3.Определить необходимые ЗУНы и способы их повторения.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4.Подбор упражнений, опираясь на ЗУНы.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5.Моделировать проблемную ситуацию и диалог.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6.Самостоятельно составить работу. Определить приём первичного закрепления.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7.Внести необходимые коррективы в план-конспект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Определить цель учебной деятельности. Определить план выполнения заданий на уроке.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Использовать в работе литературу.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Оценивать свою работу по параметру.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Планировать свою работу.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Извлекать информацию, представленную в разных формах (текст, модель).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Участие в диалоге. Высказывание своей точки зрения на поступки. Читать вслух и понимать прочитанное. Сотрудничать в совместном решении проблемы. 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Принять к себе слово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  <w:t>добро, друг, справедливость.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Оценивать поступки героев с точки зрения общечеловеческих норм, нравственных ценностей.</w:t>
            </w:r>
          </w:p>
        </w:tc>
      </w:tr>
    </w:tbl>
    <w:p>
      <w:pPr>
        <w:pStyle w:val="7"/>
        <w:rPr>
          <w:b/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36"/>
        <w:gridCol w:w="2226"/>
        <w:gridCol w:w="2238"/>
        <w:gridCol w:w="2229"/>
        <w:gridCol w:w="2229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Задача, которая должна быть решена (в рамках достижения планируемых результатов урока)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соответствие цели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Действия учителя по организации деятельности учащихся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(задания)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Действия учащихся (предметные, познавательные, регулятивные) –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операционный состав действий: наблюдение, сравнение, классификация, обобщение и т.д.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Результат взаимодействия учителя и учащихся по достижению планируемых результатов урока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– продукт деятельности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Диагностика достижения планируемых результатов урока – рефлексия, ??,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наблюдение педагога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1.Орг.момент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Мобилизирующая часть урока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Организовать начало урока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Сядьте поудобнее, закройте глаза, улыбнитесь, подумайте, что хорошего есть в вашей жизни. За какие качества вы себя любите и уважаете.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Сейчас послушайте стихотворение, скажите о чём пойдёт речь?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Слушают стихотворение, отвечают на вопрос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 получили представление о работе на уроке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учителя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2.Актуализация опорных знаний УУД в начале урока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Беседа. Сегодня мы будем говорить о доброте.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Почему в наше время это качество утратило свою нравственную силу?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Слово это серьёзное, главное, важное, то что  значит оно, очень нужно для каждого.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нём забота и ласка, тепло  любовь…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Догадались, что это? (сердечная доброта)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Читают пословицы и поговорки о доброте. Читают высказывания великих людей Л.Толстого, А.Грина.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Отвечают на вопросы, наблюдают, сравнивают. Рассуждают о добре, приводят примеры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Прочитав пословицы и поговорки, высказывания великих людей, ответили на вопросы, сформулировали цель и задачи урока.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доске схемы, таблицы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Наблюдение учителя.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3.Первичное восприятие и усвоение нового теоретического учебного материала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в группах.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Грин сказал: «Доброта солнечный свет, под которым распускается цветок добродетели»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группа приводит высказывание Л.Толстого о доброте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группа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С. Маршака «О добре»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много новых слов образовано от слова «добро»: доброжелательный, добродетельный, добронравный, добросердечный, добропорядочный, добродетель.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доске распустился цветок – добра, на котором поместились все наши добрые слова.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Как называется сказка  о волшебном цветке и кто её автор? Кому и как помогла девочка в этой сказке? Интерактивная доска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 на что бы вы потратили лепестки волшебного цветка?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Легко ли быть добрым?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 каждого человека свой путь к добру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Смотрят презентацию, отвечают на вопросы, приводят свои примеры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В.Катаев «Цветик – семицветик»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Обсуждение и высказывание детей каждой группы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в группах готовят лепестки и читают какие добрые дела они сделают.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Высказывание детей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\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Нарисованы лепестки и на каждом написано доброе дело Зачитывают добрые дела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Сформулирован вывод: дети говорят, что самое лучшее добро – это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добро бескорыстное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 учителя, взаимоконтроль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4.Закрепление  пройденного материала. Самостоятельное творческое использование сформированных умений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Закрепить изученное на уроке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Слово учителя: Послушайте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Достаётся недёшево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Счастье трудных дорог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 ты сделал хорошего?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Чем ты людям помог?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Этой мерой измерятся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 земные пути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Делать людям хорошее, хорошеть самому. Татьяничева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рассказывают про дела, по которым определяется доброта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бы вы поступили на месте этих детей?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Творите добро ради добра просто так.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Подбирают пословицы под стихотворение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группа. Добрые дела красят человека.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группа. Жизнь дана на добрые дела.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группа.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Изготовление советов по которым люди станут добрее. Оформление буклета добра.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Контроль, наблюдение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5.Физминутка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Отдых, переключение на другой вид деятельности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Предлагаю упражнения на внимание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Выполняют предложенные действия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Физическая разминка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Самоконтроль, наблюдение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6.Обобщение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Обобщить изученное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Предлагается Цветок доброты на доске. Давайте посадим свой Где добро побеждает зло?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Назовите качество по которому скажешь что это человек добрый.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называют качества, по которому определена человеческая доброта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группах выполняют задания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группа. Каждый должен делать добро.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группа. Добро нельзя купить или продать.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группа. Добро должно быть без благодарности.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прикрепили на доску свои цветы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Взаимоконтроль, взаимооценка, контроль и оценивание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7.Рефлексия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Обсудить работу на уроке 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Предлагает обсудить деятельность на уроке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Споём песню «Дорогою добра»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Обсуждают, словесно оценивают работу каждого обучающегося, спели песню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Словесная оценка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</w:tbl>
    <w:p>
      <w:pPr>
        <w:pStyle w:val="7"/>
        <w:rPr>
          <w:sz w:val="28"/>
          <w:szCs w:val="28"/>
        </w:rPr>
      </w:pPr>
    </w:p>
    <w:sectPr>
      <w:pgSz w:w="16838" w:h="11906" w:orient="landscape"/>
      <w:pgMar w:top="567" w:right="720" w:bottom="567" w:left="720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360"/>
  <w:drawingGridHorizontalSpacing w:val="12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3"/>
    <w:rsid w:val="00137EC4"/>
    <w:rsid w:val="001C0803"/>
    <w:rsid w:val="002B5BB2"/>
    <w:rsid w:val="00323AC0"/>
    <w:rsid w:val="004168DE"/>
    <w:rsid w:val="004D57DE"/>
    <w:rsid w:val="005A779C"/>
    <w:rsid w:val="00745568"/>
    <w:rsid w:val="007511A3"/>
    <w:rsid w:val="008518A2"/>
    <w:rsid w:val="00854355"/>
    <w:rsid w:val="00872DAC"/>
    <w:rsid w:val="00890B85"/>
    <w:rsid w:val="008A19EE"/>
    <w:rsid w:val="00905C93"/>
    <w:rsid w:val="00AC3CAD"/>
    <w:rsid w:val="00B50798"/>
    <w:rsid w:val="00BB3D8E"/>
    <w:rsid w:val="00BC14D0"/>
    <w:rsid w:val="00C02CBB"/>
    <w:rsid w:val="00C73434"/>
    <w:rsid w:val="00CA1923"/>
    <w:rsid w:val="00CC1215"/>
    <w:rsid w:val="00F804C9"/>
    <w:rsid w:val="0F613C33"/>
    <w:rsid w:val="177E6E5E"/>
    <w:rsid w:val="197823A3"/>
    <w:rsid w:val="20582878"/>
    <w:rsid w:val="20B73CD3"/>
    <w:rsid w:val="65F12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911</Words>
  <Characters>5195</Characters>
  <Lines>43</Lines>
  <Paragraphs>12</Paragraphs>
  <TotalTime>280</TotalTime>
  <ScaleCrop>false</ScaleCrop>
  <LinksUpToDate>false</LinksUpToDate>
  <CharactersWithSpaces>6094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2015-11-08T05:45:00Z</dcterms:created>
  <dc:creator>ЮЛЯ</dc:creator>
  <cp:lastModifiedBy>Светлана Кошеле�</cp:lastModifiedBy>
  <cp:lastPrinted>2016-04-15T07:08:00Z</cp:lastPrinted>
  <dcterms:modified xsi:type="dcterms:W3CDTF">2022-10-31T02:35:08Z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93331F2C3B9C405A970BBBA4617669F9</vt:lpwstr>
  </property>
</Properties>
</file>